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tbl>
      <w:tblPr>
        <w:bidiVisual/>
        <w:tblW w:w="10223" w:type="dxa"/>
        <w:tblLook w:val="01E0"/>
      </w:tblPr>
      <w:tblGrid>
        <w:gridCol w:w="3915"/>
        <w:gridCol w:w="2263"/>
        <w:gridCol w:w="4045"/>
      </w:tblGrid>
      <w:tr w14:paraId="31398667" w14:textId="77777777" w:rsidTr="00D973AE">
        <w:tblPrEx>
          <w:tblW w:w="10223" w:type="dxa"/>
          <w:tblLook w:val="01E0"/>
        </w:tblPrEx>
        <w:trPr>
          <w:trHeight w:val="353"/>
        </w:trPr>
        <w:tc>
          <w:tcPr>
            <w:tcW w:w="3915" w:type="dxa"/>
            <w:vMerge w:val="restart"/>
            <w:shd w:val="clear" w:color="000000" w:fill="auto"/>
          </w:tcPr>
          <w:p w:rsidR="00F83938" w:rsidRPr="0061221A" w:rsidP="00D973AE" w14:paraId="286B21DA" w14:textId="0B1020AE">
            <w:pPr>
              <w:pStyle w:val="Heading1"/>
            </w:pPr>
          </w:p>
        </w:tc>
        <w:tc>
          <w:tcPr>
            <w:tcW w:w="2263" w:type="dxa"/>
            <w:vMerge w:val="restart"/>
            <w:shd w:val="clear" w:color="000000" w:fill="auto"/>
          </w:tcPr>
          <w:p w:rsidR="00F83938" w:rsidRPr="0061221A" w:rsidP="00D973AE" w14:paraId="30FE67A9" w14:textId="77777777">
            <w:pPr>
              <w:spacing w:line="216" w:lineRule="auto"/>
              <w:rPr>
                <w:rFonts w:ascii="IRANSansWeb" w:hAnsi="IRANSansWeb"/>
                <w:sz w:val="24"/>
                <w:szCs w:val="24"/>
                <w:lang w:bidi="ar-SA"/>
              </w:rPr>
            </w:pPr>
            <w:r w:rsidRPr="0061221A">
              <w:rPr>
                <w:rFonts w:ascii="IRANSansWeb" w:hAnsi="IRANSansWeb"/>
                <w:noProof/>
                <w:sz w:val="24"/>
                <w:szCs w:val="24"/>
                <w:lang w:bidi="ar-SA"/>
              </w:rPr>
              <w:drawing>
                <wp:anchor distT="0" distB="0" distL="114300" distR="114300" simplePos="0" relativeHeight="251658240" behindDoc="0" locked="0" layoutInCell="1" allowOverlap="1">
                  <wp:simplePos x="0" y="0"/>
                  <wp:positionH relativeFrom="column">
                    <wp:posOffset>88652</wp:posOffset>
                  </wp:positionH>
                  <wp:positionV relativeFrom="paragraph">
                    <wp:posOffset>66096</wp:posOffset>
                  </wp:positionV>
                  <wp:extent cx="799934" cy="1049572"/>
                  <wp:effectExtent l="19050" t="0" r="166"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63031" name="Picture 2"/>
                          <pic:cNvPicPr>
                            <a:picLocks noChangeAspect="1" noChangeArrowheads="1"/>
                          </pic:cNvPicPr>
                        </pic:nvPicPr>
                        <pic:blipFill>
                          <a:blip xmlns:r="http://schemas.openxmlformats.org/officeDocument/2006/relationships" r:embed="rId5" cstate="print"/>
                          <a:stretch>
                            <a:fillRect/>
                          </a:stretch>
                        </pic:blipFill>
                        <pic:spPr bwMode="auto">
                          <a:xfrm>
                            <a:off x="0" y="0"/>
                            <a:ext cx="799934" cy="1049572"/>
                          </a:xfrm>
                          <a:prstGeom prst="rect">
                            <a:avLst/>
                          </a:prstGeom>
                          <a:noFill/>
                          <a:ln w="9525">
                            <a:noFill/>
                            <a:miter lim="800000"/>
                            <a:headEnd/>
                            <a:tailEnd/>
                          </a:ln>
                        </pic:spPr>
                      </pic:pic>
                    </a:graphicData>
                  </a:graphic>
                </wp:anchor>
              </w:drawing>
            </w:r>
          </w:p>
        </w:tc>
        <w:tc>
          <w:tcPr>
            <w:tcW w:w="4045" w:type="dxa"/>
            <w:shd w:val="clear" w:color="000000" w:fill="auto"/>
          </w:tcPr>
          <w:p w:rsidR="00F83938" w:rsidRPr="0061221A" w:rsidP="00D973AE" w14:paraId="448EB16D" w14:textId="60B41306">
            <w:pPr>
              <w:spacing w:line="216" w:lineRule="auto"/>
              <w:ind w:firstLine="600"/>
              <w:jc w:val="both"/>
              <w:rPr>
                <w:rFonts w:ascii="IRANSansWeb" w:hAnsi="IRANSansWeb"/>
                <w:sz w:val="22"/>
                <w:szCs w:val="22"/>
                <w:lang w:bidi="ar-SA"/>
              </w:rPr>
            </w:pPr>
          </w:p>
        </w:tc>
      </w:tr>
      <w:tr w14:paraId="29D37CBB" w14:textId="77777777" w:rsidTr="00D973AE">
        <w:tblPrEx>
          <w:tblW w:w="10223" w:type="dxa"/>
          <w:tblLook w:val="01E0"/>
        </w:tblPrEx>
        <w:trPr>
          <w:trHeight w:val="260"/>
        </w:trPr>
        <w:tc>
          <w:tcPr>
            <w:tcW w:w="3915" w:type="dxa"/>
            <w:vMerge/>
            <w:shd w:val="clear" w:color="000000" w:fill="auto"/>
          </w:tcPr>
          <w:p w:rsidR="00F83938" w:rsidRPr="0061221A" w:rsidP="00D973AE" w14:paraId="6A8E5480" w14:textId="77777777">
            <w:pPr>
              <w:pStyle w:val="Heading1"/>
              <w:rPr>
                <w:rtl/>
              </w:rPr>
            </w:pPr>
          </w:p>
        </w:tc>
        <w:tc>
          <w:tcPr>
            <w:tcW w:w="2263" w:type="dxa"/>
            <w:vMerge/>
            <w:shd w:val="clear" w:color="000000" w:fill="auto"/>
          </w:tcPr>
          <w:p w:rsidR="00F83938" w:rsidRPr="0061221A" w:rsidP="00D973AE" w14:paraId="714CACDB" w14:textId="77777777">
            <w:pPr>
              <w:spacing w:line="216" w:lineRule="auto"/>
              <w:rPr>
                <w:rFonts w:ascii="IRANSansWeb" w:hAnsi="IRANSansWeb"/>
                <w:noProof/>
                <w:sz w:val="24"/>
                <w:szCs w:val="24"/>
                <w:lang w:bidi="ar-SA"/>
              </w:rPr>
            </w:pPr>
          </w:p>
        </w:tc>
        <w:tc>
          <w:tcPr>
            <w:tcW w:w="4045" w:type="dxa"/>
            <w:shd w:val="clear" w:color="000000" w:fill="auto"/>
          </w:tcPr>
          <w:p w:rsidR="00F83938" w:rsidRPr="0061221A" w:rsidP="00D973AE" w14:paraId="25903F27" w14:textId="27541B9D">
            <w:pPr>
              <w:spacing w:line="216" w:lineRule="auto"/>
              <w:ind w:firstLine="600"/>
              <w:jc w:val="both"/>
              <w:rPr>
                <w:rFonts w:ascii="IRANSansWeb" w:hAnsi="IRANSansWeb"/>
                <w:spacing w:val="0"/>
                <w:sz w:val="22"/>
                <w:szCs w:val="22"/>
                <w:rtl/>
                <w:lang w:bidi="ar-SA"/>
              </w:rPr>
            </w:pPr>
            <w:r w:rsidRPr="0061221A">
              <w:rPr>
                <w:rFonts w:ascii="IRANSansWeb" w:hAnsi="IRANSansWeb"/>
                <w:spacing w:val="0"/>
                <w:sz w:val="22"/>
                <w:szCs w:val="22"/>
                <w:rtl/>
                <w:lang w:bidi="ar-SA"/>
              </w:rPr>
              <w:t xml:space="preserve">شماره چاپ     </w:t>
            </w:r>
          </w:p>
        </w:tc>
      </w:tr>
      <w:tr w14:paraId="28E3DA37" w14:textId="77777777" w:rsidTr="00D973AE">
        <w:tblPrEx>
          <w:tblW w:w="10223" w:type="dxa"/>
          <w:tblLook w:val="01E0"/>
        </w:tblPrEx>
        <w:tc>
          <w:tcPr>
            <w:tcW w:w="3915" w:type="dxa"/>
            <w:shd w:val="clear" w:color="000000" w:fill="auto"/>
          </w:tcPr>
          <w:p w:rsidR="005C26E9" w:rsidRPr="00D973AE" w:rsidP="00D973AE" w14:paraId="06E5F52A" w14:textId="5C2227FD">
            <w:pPr>
              <w:pStyle w:val="Heading1"/>
            </w:pPr>
            <w:r>
              <w:rPr>
                <w:rFonts w:ascii="B Lotus" w:eastAsia="B Lotus" w:hAnsi="B Lotus"/>
                <w:b w:val="0"/>
                <w:bCs w:val="0"/>
                <w:spacing w:val="0"/>
                <w:kern w:val="36"/>
                <w:sz w:val="24"/>
                <w:szCs w:val="24"/>
                <w:rtl/>
                <w:lang w:bidi="ar-SA"/>
              </w:rPr>
              <w:t>دوره یازدهم - سال دوم</w:t>
            </w:r>
          </w:p>
        </w:tc>
        <w:tc>
          <w:tcPr>
            <w:tcW w:w="2263" w:type="dxa"/>
            <w:shd w:val="clear" w:color="000000" w:fill="auto"/>
          </w:tcPr>
          <w:p w:rsidR="005C26E9" w:rsidRPr="0061221A" w:rsidP="00D973AE" w14:paraId="3EFAF445" w14:textId="77777777">
            <w:pPr>
              <w:spacing w:line="216" w:lineRule="auto"/>
              <w:rPr>
                <w:rFonts w:ascii="IRANSansWeb" w:hAnsi="IRANSansWeb"/>
                <w:sz w:val="24"/>
                <w:szCs w:val="24"/>
              </w:rPr>
            </w:pPr>
          </w:p>
        </w:tc>
        <w:tc>
          <w:tcPr>
            <w:tcW w:w="4045" w:type="dxa"/>
            <w:shd w:val="clear" w:color="000000" w:fill="auto"/>
          </w:tcPr>
          <w:p w:rsidR="004566D4" w:rsidRPr="0061221A" w:rsidP="00D973AE" w14:paraId="3C79D4C2" w14:textId="77777777">
            <w:pPr>
              <w:spacing w:line="216" w:lineRule="auto"/>
              <w:ind w:firstLine="600"/>
              <w:jc w:val="left"/>
              <w:rPr>
                <w:rFonts w:ascii="IRANSansWeb" w:hAnsi="IRANSansWeb"/>
                <w:sz w:val="22"/>
                <w:szCs w:val="22"/>
              </w:rPr>
            </w:pPr>
            <w:r w:rsidRPr="0061221A">
              <w:rPr>
                <w:rFonts w:ascii="IRANSansWeb" w:hAnsi="IRANSansWeb"/>
                <w:spacing w:val="0"/>
                <w:sz w:val="22"/>
                <w:szCs w:val="22"/>
                <w:rtl/>
                <w:lang w:bidi="ar-SA"/>
              </w:rPr>
              <w:t>شماره</w:t>
            </w:r>
            <w:r w:rsidRPr="0061221A" w:rsidR="00CC711E">
              <w:rPr>
                <w:rFonts w:ascii="IRANSansWeb" w:hAnsi="IRANSansWeb"/>
                <w:spacing w:val="0"/>
                <w:sz w:val="22"/>
                <w:szCs w:val="22"/>
                <w:rtl/>
                <w:lang w:bidi="ar-SA"/>
              </w:rPr>
              <w:t xml:space="preserve"> </w:t>
            </w:r>
            <w:r w:rsidRPr="0061221A" w:rsidR="007D55F9">
              <w:rPr>
                <w:rFonts w:ascii="IRANSansWeb" w:hAnsi="IRANSansWeb"/>
                <w:spacing w:val="0"/>
                <w:sz w:val="22"/>
                <w:szCs w:val="22"/>
                <w:rtl/>
                <w:lang w:bidi="ar-SA"/>
              </w:rPr>
              <w:t>سابقه</w:t>
            </w:r>
            <w:r w:rsidRPr="0061221A" w:rsidR="00CC711E">
              <w:rPr>
                <w:rFonts w:ascii="IRANSansWeb" w:hAnsi="IRANSansWeb"/>
                <w:spacing w:val="0"/>
                <w:sz w:val="22"/>
                <w:szCs w:val="22"/>
                <w:rtl/>
                <w:lang w:bidi="ar-SA"/>
              </w:rPr>
              <w:t xml:space="preserve"> </w:t>
            </w:r>
            <w:r w:rsidRPr="0061221A" w:rsidR="00DB31C7">
              <w:rPr>
                <w:rFonts w:ascii="IRANSansWeb" w:hAnsi="IRANSansWeb"/>
                <w:spacing w:val="0"/>
                <w:sz w:val="22"/>
                <w:szCs w:val="22"/>
                <w:rtl/>
                <w:lang w:bidi="ar-SA"/>
              </w:rPr>
              <w:t>چاپ</w:t>
            </w:r>
          </w:p>
        </w:tc>
      </w:tr>
      <w:tr w14:paraId="0C1DA336" w14:textId="77777777" w:rsidTr="00D973AE">
        <w:tblPrEx>
          <w:tblW w:w="10223" w:type="dxa"/>
          <w:tblLook w:val="01E0"/>
        </w:tblPrEx>
        <w:tc>
          <w:tcPr>
            <w:tcW w:w="3915" w:type="dxa"/>
            <w:shd w:val="clear" w:color="000000" w:fill="auto"/>
          </w:tcPr>
          <w:p w:rsidR="00D973AE" w:rsidRPr="0061221A" w:rsidP="00D973AE" w14:paraId="0FDF8A81" w14:textId="30DBBB9F">
            <w:pPr>
              <w:pStyle w:val="Heading1"/>
              <w:rPr>
                <w:rtl/>
              </w:rPr>
            </w:pPr>
            <w:r w:rsidRPr="00D70F4E">
              <w:rPr>
                <w:rtl/>
              </w:rPr>
              <w:t xml:space="preserve">تاريخ چاپ </w:t>
            </w:r>
          </w:p>
        </w:tc>
        <w:tc>
          <w:tcPr>
            <w:tcW w:w="2263" w:type="dxa"/>
            <w:shd w:val="clear" w:color="000000" w:fill="auto"/>
          </w:tcPr>
          <w:p w:rsidR="00D973AE" w:rsidRPr="0061221A" w:rsidP="00D973AE" w14:paraId="0DD13E33" w14:textId="77777777">
            <w:pPr>
              <w:spacing w:line="216" w:lineRule="auto"/>
              <w:rPr>
                <w:rFonts w:ascii="IRANSansWeb" w:hAnsi="IRANSansWeb"/>
                <w:sz w:val="24"/>
                <w:szCs w:val="24"/>
              </w:rPr>
            </w:pPr>
          </w:p>
        </w:tc>
        <w:tc>
          <w:tcPr>
            <w:tcW w:w="4045" w:type="dxa"/>
            <w:shd w:val="clear" w:color="000000" w:fill="auto"/>
          </w:tcPr>
          <w:p w:rsidR="00D973AE" w:rsidRPr="0061221A" w:rsidP="00D973AE" w14:paraId="2F4BDB02" w14:textId="64AA9D03">
            <w:pPr>
              <w:pStyle w:val="Heading1"/>
              <w:rPr>
                <w:rtl/>
              </w:rPr>
            </w:pPr>
            <w:r>
              <w:rPr>
                <w:rFonts w:hint="cs"/>
                <w:rtl/>
              </w:rPr>
              <w:t xml:space="preserve">شماره ثبت :  </w:t>
            </w:r>
            <w:r>
              <w:rPr>
                <w:rFonts w:hint="cs"/>
                <w:rtl/>
              </w:rPr>
              <w:t>۱</w:t>
            </w:r>
            <w:r>
              <w:rPr>
                <w:rFonts w:hint="cs"/>
                <w:rtl/>
              </w:rPr>
              <w:t>۸</w:t>
            </w:r>
            <w:r>
              <w:rPr>
                <w:rFonts w:hint="cs"/>
                <w:rtl/>
              </w:rPr>
              <w:t>۴</w:t>
            </w:r>
          </w:p>
        </w:tc>
      </w:tr>
    </w:tbl>
    <w:p w:rsidR="00F83938" w:rsidP="006C7B4A" w14:paraId="7E43BA1F" w14:textId="77777777">
      <w:pPr>
        <w:spacing w:line="216" w:lineRule="auto"/>
        <w:rPr>
          <w:rFonts w:ascii="IRANSansWeb" w:hAnsi="IRANSansWeb"/>
          <w:b w:val="0"/>
          <w:bCs w:val="0"/>
          <w:spacing w:val="0"/>
          <w:lang w:bidi="ar-SA"/>
        </w:rPr>
      </w:pPr>
    </w:p>
    <w:p w:rsidR="00F83938" w:rsidP="006C7B4A" w14:paraId="7BA0B21D" w14:textId="77777777">
      <w:pPr>
        <w:spacing w:line="216" w:lineRule="auto"/>
        <w:rPr>
          <w:rFonts w:ascii="IRANSansWeb" w:hAnsi="IRANSansWeb"/>
          <w:b w:val="0"/>
          <w:bCs w:val="0"/>
          <w:spacing w:val="0"/>
          <w:lang w:bidi="ar-SA"/>
        </w:rPr>
      </w:pPr>
    </w:p>
    <w:p w14:paraId="54037C87" w14:textId="76B79374">
      <w:pPr>
        <w:widowControl/>
        <w:autoSpaceDE/>
        <w:autoSpaceDN/>
        <w:adjustRightInd/>
        <w:spacing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p>
    <w:p>
      <w:pPr>
        <w:widowControl/>
        <w:autoSpaceDE/>
        <w:autoSpaceDN/>
        <w:adjustRightInd/>
        <w:spacing w:before="0" w:after="160"/>
        <w:ind w:left="0" w:right="0"/>
        <w:jc w:val="center"/>
        <w:rPr>
          <w:rFonts w:ascii="B Lotus" w:eastAsia="B Lotus" w:hAnsi="B Lotus"/>
          <w:b w:val="0"/>
          <w:bCs w:val="0"/>
          <w:spacing w:val="0"/>
          <w:sz w:val="24"/>
          <w:szCs w:val="24"/>
        </w:rPr>
      </w:pPr>
      <w:r>
        <w:rPr>
          <w:rFonts w:ascii="B Lotus" w:eastAsia="B Lotus" w:hAnsi="B Lotus"/>
          <w:b w:val="0"/>
          <w:bCs w:val="0"/>
          <w:spacing w:val="0"/>
          <w:sz w:val="50"/>
          <w:szCs w:val="50"/>
          <w:rtl/>
          <w:lang w:bidi="ar-SA"/>
        </w:rPr>
        <w:t>گزارش شور دوم</w:t>
      </w:r>
    </w:p>
    <w:p>
      <w:pPr>
        <w:widowControl/>
        <w:autoSpaceDE/>
        <w:autoSpaceDN/>
        <w:adjustRightInd/>
        <w:spacing w:before="0" w:after="160"/>
        <w:ind w:left="0" w:right="0"/>
        <w:jc w:val="center"/>
        <w:rPr>
          <w:rFonts w:ascii="B Lotus" w:eastAsia="B Lotus" w:hAnsi="B Lotus"/>
          <w:b w:val="0"/>
          <w:bCs w:val="0"/>
          <w:spacing w:val="0"/>
          <w:sz w:val="24"/>
          <w:szCs w:val="24"/>
        </w:rPr>
      </w:pPr>
      <w:r>
        <w:rPr>
          <w:rFonts w:ascii="Calibri" w:eastAsia="Calibri" w:hAnsi="Calibri" w:cs="Calibri"/>
          <w:b w:val="0"/>
          <w:bCs w:val="0"/>
          <w:spacing w:val="0"/>
          <w:sz w:val="24"/>
          <w:szCs w:val="24"/>
          <w:rtl/>
        </w:rPr>
        <w:t> </w:t>
      </w:r>
    </w:p>
    <w:p>
      <w:pPr>
        <w:widowControl/>
        <w:autoSpaceDE/>
        <w:autoSpaceDN/>
        <w:adjustRightInd/>
        <w:spacing w:before="0" w:after="160"/>
        <w:ind w:left="0" w:right="0"/>
        <w:jc w:val="left"/>
        <w:rPr>
          <w:rFonts w:ascii="B Lotus" w:eastAsia="B Lotus" w:hAnsi="B Lotus"/>
          <w:b w:val="0"/>
          <w:bCs w:val="0"/>
          <w:spacing w:val="0"/>
          <w:sz w:val="24"/>
          <w:szCs w:val="24"/>
        </w:rPr>
      </w:pPr>
      <w:r>
        <w:rPr>
          <w:rFonts w:ascii="B Lotus" w:eastAsia="B Lotus" w:hAnsi="B Lotus"/>
          <w:spacing w:val="0"/>
          <w:rtl/>
          <w:lang w:bidi="ar-SA"/>
        </w:rPr>
        <w:t>تاريخ</w:t>
      </w:r>
      <w:r>
        <w:rPr>
          <w:rFonts w:ascii="Calibri" w:eastAsia="Calibri" w:hAnsi="Calibri" w:cs="Calibri"/>
          <w:spacing w:val="0"/>
          <w:rtl/>
        </w:rPr>
        <w:t> </w:t>
      </w:r>
      <w:r>
        <w:rPr>
          <w:rFonts w:ascii="B Lotus" w:eastAsia="B Lotus" w:hAnsi="B Lotus"/>
          <w:spacing w:val="0"/>
          <w:rtl/>
        </w:rPr>
        <w:t xml:space="preserve"> </w:t>
      </w:r>
      <w:r>
        <w:rPr>
          <w:rFonts w:ascii="B Lotus" w:eastAsia="B Lotus" w:hAnsi="B Lotus"/>
          <w:spacing w:val="0"/>
          <w:rtl/>
        </w:rPr>
        <w:t>۲</w:t>
      </w:r>
      <w:r>
        <w:rPr>
          <w:rFonts w:ascii="B Lotus" w:eastAsia="B Lotus" w:hAnsi="B Lotus"/>
          <w:spacing w:val="0"/>
          <w:rtl/>
        </w:rPr>
        <w:t>۸</w:t>
      </w:r>
      <w:r>
        <w:rPr>
          <w:rFonts w:ascii="B Lotus" w:eastAsia="B Lotus" w:hAnsi="B Lotus"/>
          <w:spacing w:val="0"/>
          <w:rtl/>
        </w:rPr>
        <w:t>/</w:t>
      </w:r>
      <w:r>
        <w:rPr>
          <w:rFonts w:ascii="Calibri" w:eastAsia="Calibri" w:hAnsi="Calibri" w:cs="Calibri"/>
          <w:spacing w:val="0"/>
          <w:rtl/>
        </w:rPr>
        <w:t>  </w:t>
      </w:r>
      <w:r>
        <w:rPr>
          <w:rFonts w:ascii="B Lotus" w:eastAsia="B Lotus" w:hAnsi="B Lotus"/>
          <w:spacing w:val="0"/>
          <w:rtl/>
        </w:rPr>
        <w:t>۰</w:t>
      </w:r>
      <w:r>
        <w:rPr>
          <w:rFonts w:ascii="B Lotus" w:eastAsia="B Lotus" w:hAnsi="B Lotus"/>
          <w:spacing w:val="0"/>
          <w:rtl/>
        </w:rPr>
        <w:t>۹</w:t>
      </w:r>
      <w:r>
        <w:rPr>
          <w:rFonts w:ascii="B Lotus" w:eastAsia="B Lotus" w:hAnsi="B Lotus"/>
          <w:spacing w:val="0"/>
          <w:rtl/>
        </w:rPr>
        <w:t>/</w:t>
      </w:r>
      <w:r>
        <w:rPr>
          <w:rFonts w:ascii="Calibri" w:eastAsia="Calibri" w:hAnsi="Calibri" w:cs="Calibri"/>
          <w:spacing w:val="0"/>
          <w:rtl/>
        </w:rPr>
        <w:t> </w:t>
      </w:r>
      <w:r>
        <w:rPr>
          <w:rFonts w:ascii="B Lotus" w:eastAsia="B Lotus" w:hAnsi="B Lotus"/>
          <w:spacing w:val="0"/>
          <w:rtl/>
        </w:rPr>
        <w:t>۱</w:t>
      </w:r>
      <w:r>
        <w:rPr>
          <w:rFonts w:ascii="B Lotus" w:eastAsia="B Lotus" w:hAnsi="B Lotus"/>
          <w:spacing w:val="0"/>
          <w:rtl/>
        </w:rPr>
        <w:t>۴</w:t>
      </w:r>
      <w:r>
        <w:rPr>
          <w:rFonts w:ascii="B Lotus" w:eastAsia="B Lotus" w:hAnsi="B Lotus"/>
          <w:spacing w:val="0"/>
          <w:rtl/>
        </w:rPr>
        <w:t>۰</w:t>
      </w:r>
      <w:r>
        <w:rPr>
          <w:rFonts w:ascii="B Lotus" w:eastAsia="B Lotus" w:hAnsi="B Lotus"/>
          <w:spacing w:val="0"/>
          <w:rtl/>
        </w:rPr>
        <w:t>۰</w:t>
      </w:r>
    </w:p>
    <w:p>
      <w:pPr>
        <w:widowControl/>
        <w:autoSpaceDE/>
        <w:autoSpaceDN/>
        <w:adjustRightInd/>
        <w:spacing w:before="0" w:after="160"/>
        <w:ind w:left="0" w:right="0"/>
        <w:jc w:val="left"/>
        <w:rPr>
          <w:rFonts w:ascii="B Lotus" w:eastAsia="B Lotus" w:hAnsi="B Lotus"/>
          <w:b w:val="0"/>
          <w:bCs w:val="0"/>
          <w:spacing w:val="0"/>
          <w:sz w:val="24"/>
          <w:szCs w:val="24"/>
        </w:rPr>
      </w:pPr>
      <w:r>
        <w:rPr>
          <w:rFonts w:ascii="B Lotus" w:eastAsia="B Lotus" w:hAnsi="B Lotus"/>
          <w:spacing w:val="-12"/>
          <w:rtl/>
          <w:lang w:bidi="ar-SA"/>
        </w:rPr>
        <w:t>گزارش کميسيون آموزش، تحقيقات و فناوري به مجلس شوراي اسلامي</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spacing w:val="-8"/>
          <w:rtl/>
          <w:lang w:bidi="ar-SA"/>
        </w:rPr>
        <w:t>طرح اصلاح موادي از قانون تاسيس و اداره مدارس و مراکز آموزشي و پرورشي غيردولتي به شماره ثبت(</w:t>
      </w:r>
      <w:r>
        <w:rPr>
          <w:rFonts w:ascii="B Lotus" w:eastAsia="B Lotus" w:hAnsi="B Lotus"/>
          <w:b w:val="0"/>
          <w:bCs w:val="0"/>
          <w:spacing w:val="-8"/>
          <w:rtl/>
          <w:lang w:bidi="ar-SA"/>
        </w:rPr>
        <w:t>۱</w:t>
      </w:r>
      <w:r>
        <w:rPr>
          <w:rFonts w:ascii="B Lotus" w:eastAsia="B Lotus" w:hAnsi="B Lotus"/>
          <w:b w:val="0"/>
          <w:bCs w:val="0"/>
          <w:spacing w:val="-8"/>
          <w:rtl/>
          <w:lang w:bidi="ar-SA"/>
        </w:rPr>
        <w:t>۸</w:t>
      </w:r>
      <w:r>
        <w:rPr>
          <w:rFonts w:ascii="B Lotus" w:eastAsia="B Lotus" w:hAnsi="B Lotus"/>
          <w:b w:val="0"/>
          <w:bCs w:val="0"/>
          <w:spacing w:val="-8"/>
          <w:rtl/>
          <w:lang w:bidi="ar-SA"/>
        </w:rPr>
        <w:t>۴</w:t>
      </w:r>
      <w:r>
        <w:rPr>
          <w:rFonts w:ascii="B Lotus" w:eastAsia="B Lotus" w:hAnsi="B Lotus"/>
          <w:b w:val="0"/>
          <w:bCs w:val="0"/>
          <w:spacing w:val="-8"/>
          <w:rtl/>
          <w:lang w:bidi="ar-SA"/>
        </w:rPr>
        <w:t xml:space="preserve">) که کليات آن در جلسه علني </w:t>
      </w:r>
      <w:r>
        <w:rPr>
          <w:rFonts w:ascii="Calibri" w:eastAsia="Calibri" w:hAnsi="Calibri" w:cs="Calibri"/>
          <w:b w:val="0"/>
          <w:bCs w:val="0"/>
          <w:spacing w:val="-8"/>
          <w:rtl/>
        </w:rPr>
        <w:t> </w:t>
      </w:r>
      <w:r>
        <w:rPr>
          <w:rFonts w:ascii="B Lotus" w:eastAsia="B Lotus" w:hAnsi="B Lotus"/>
          <w:b w:val="0"/>
          <w:bCs w:val="0"/>
          <w:spacing w:val="-8"/>
          <w:rtl/>
        </w:rPr>
        <w:t>۸</w:t>
      </w:r>
      <w:r>
        <w:rPr>
          <w:rFonts w:ascii="B Lotus" w:eastAsia="B Lotus" w:hAnsi="B Lotus"/>
          <w:b w:val="0"/>
          <w:bCs w:val="0"/>
          <w:spacing w:val="-8"/>
          <w:rtl/>
        </w:rPr>
        <w:t>/</w:t>
      </w:r>
      <w:r>
        <w:rPr>
          <w:rFonts w:ascii="Calibri" w:eastAsia="Calibri" w:hAnsi="Calibri" w:cs="Calibri"/>
          <w:b w:val="0"/>
          <w:bCs w:val="0"/>
          <w:spacing w:val="-8"/>
          <w:rtl/>
        </w:rPr>
        <w:t>  </w:t>
      </w:r>
      <w:r>
        <w:rPr>
          <w:rFonts w:ascii="B Lotus" w:eastAsia="B Lotus" w:hAnsi="B Lotus"/>
          <w:b w:val="0"/>
          <w:bCs w:val="0"/>
          <w:spacing w:val="-8"/>
          <w:rtl/>
        </w:rPr>
        <w:t>۴</w:t>
      </w:r>
      <w:r>
        <w:rPr>
          <w:rFonts w:ascii="B Lotus" w:eastAsia="B Lotus" w:hAnsi="B Lotus"/>
          <w:b w:val="0"/>
          <w:bCs w:val="0"/>
          <w:spacing w:val="-8"/>
          <w:rtl/>
        </w:rPr>
        <w:t>/</w:t>
      </w:r>
      <w:r>
        <w:rPr>
          <w:rFonts w:ascii="Calibri" w:eastAsia="Calibri" w:hAnsi="Calibri" w:cs="Calibri"/>
          <w:b w:val="0"/>
          <w:bCs w:val="0"/>
          <w:spacing w:val="-8"/>
          <w:rtl/>
        </w:rPr>
        <w:t> </w:t>
      </w:r>
      <w:r>
        <w:rPr>
          <w:rFonts w:ascii="B Lotus" w:eastAsia="B Lotus" w:hAnsi="B Lotus"/>
          <w:b w:val="0"/>
          <w:bCs w:val="0"/>
          <w:spacing w:val="-8"/>
          <w:rtl/>
          <w:lang w:bidi="ar-SA"/>
        </w:rPr>
        <w:t>۱</w:t>
      </w:r>
      <w:r>
        <w:rPr>
          <w:rFonts w:ascii="B Lotus" w:eastAsia="B Lotus" w:hAnsi="B Lotus"/>
          <w:b w:val="0"/>
          <w:bCs w:val="0"/>
          <w:spacing w:val="-8"/>
          <w:rtl/>
          <w:lang w:bidi="ar-SA"/>
        </w:rPr>
        <w:t>۴</w:t>
      </w:r>
      <w:r>
        <w:rPr>
          <w:rFonts w:ascii="B Lotus" w:eastAsia="B Lotus" w:hAnsi="B Lotus"/>
          <w:b w:val="0"/>
          <w:bCs w:val="0"/>
          <w:spacing w:val="-8"/>
          <w:rtl/>
          <w:lang w:bidi="ar-SA"/>
        </w:rPr>
        <w:t>۰</w:t>
      </w:r>
      <w:r>
        <w:rPr>
          <w:rFonts w:ascii="B Lotus" w:eastAsia="B Lotus" w:hAnsi="B Lotus"/>
          <w:b w:val="0"/>
          <w:bCs w:val="0"/>
          <w:spacing w:val="-8"/>
          <w:rtl/>
          <w:lang w:bidi="ar-SA"/>
        </w:rPr>
        <w:t>۰</w:t>
      </w:r>
      <w:r>
        <w:rPr>
          <w:rFonts w:ascii="B Lotus" w:eastAsia="B Lotus" w:hAnsi="B Lotus"/>
          <w:b w:val="0"/>
          <w:bCs w:val="0"/>
          <w:spacing w:val="-8"/>
          <w:rtl/>
          <w:lang w:bidi="ar-SA"/>
        </w:rPr>
        <w:t xml:space="preserve"> مجلس شوراي اسلامي به تصويب رسيده است و جهت رسيدگي شور دوم به اين کميسيون به عنوان کميسيون اصلي ارجاع شده بود و طرح اصلاح قانون تاسيس و اداره مدارس و مراکز آموزشي و پرورشي غيردولتي به شماره ثبت(</w:t>
      </w:r>
      <w:r>
        <w:rPr>
          <w:rFonts w:ascii="B Lotus" w:eastAsia="B Lotus" w:hAnsi="B Lotus"/>
          <w:b w:val="0"/>
          <w:bCs w:val="0"/>
          <w:spacing w:val="-8"/>
          <w:rtl/>
          <w:lang w:bidi="ar-SA"/>
        </w:rPr>
        <w:t>۵</w:t>
      </w:r>
      <w:r>
        <w:rPr>
          <w:rFonts w:ascii="B Lotus" w:eastAsia="B Lotus" w:hAnsi="B Lotus"/>
          <w:b w:val="0"/>
          <w:bCs w:val="0"/>
          <w:spacing w:val="-8"/>
          <w:rtl/>
          <w:lang w:bidi="ar-SA"/>
        </w:rPr>
        <w:t>۴</w:t>
      </w:r>
      <w:r>
        <w:rPr>
          <w:rFonts w:ascii="B Lotus" w:eastAsia="B Lotus" w:hAnsi="B Lotus"/>
          <w:b w:val="0"/>
          <w:bCs w:val="0"/>
          <w:spacing w:val="-8"/>
          <w:rtl/>
          <w:lang w:bidi="ar-SA"/>
        </w:rPr>
        <w:t>۵</w:t>
      </w:r>
      <w:r>
        <w:rPr>
          <w:rFonts w:ascii="B Lotus" w:eastAsia="B Lotus" w:hAnsi="B Lotus"/>
          <w:b w:val="0"/>
          <w:bCs w:val="0"/>
          <w:spacing w:val="-8"/>
          <w:rtl/>
          <w:lang w:bidi="ar-SA"/>
        </w:rPr>
        <w:t>) باستناد تبصره (</w:t>
      </w:r>
      <w:r>
        <w:rPr>
          <w:rFonts w:ascii="B Lotus" w:eastAsia="B Lotus" w:hAnsi="B Lotus"/>
          <w:b w:val="0"/>
          <w:bCs w:val="0"/>
          <w:spacing w:val="-8"/>
          <w:rtl/>
          <w:lang w:bidi="ar-SA"/>
        </w:rPr>
        <w:t>۱</w:t>
      </w:r>
      <w:r>
        <w:rPr>
          <w:rFonts w:ascii="B Lotus" w:eastAsia="B Lotus" w:hAnsi="B Lotus"/>
          <w:b w:val="0"/>
          <w:bCs w:val="0"/>
          <w:spacing w:val="-8"/>
          <w:rtl/>
          <w:lang w:bidi="ar-SA"/>
        </w:rPr>
        <w:t>) ماده (</w:t>
      </w:r>
      <w:r>
        <w:rPr>
          <w:rFonts w:ascii="B Lotus" w:eastAsia="B Lotus" w:hAnsi="B Lotus"/>
          <w:b w:val="0"/>
          <w:bCs w:val="0"/>
          <w:spacing w:val="-8"/>
          <w:rtl/>
          <w:lang w:bidi="ar-SA"/>
        </w:rPr>
        <w:t>۱</w:t>
      </w:r>
      <w:r>
        <w:rPr>
          <w:rFonts w:ascii="B Lotus" w:eastAsia="B Lotus" w:hAnsi="B Lotus"/>
          <w:b w:val="0"/>
          <w:bCs w:val="0"/>
          <w:spacing w:val="-8"/>
          <w:rtl/>
          <w:lang w:bidi="ar-SA"/>
        </w:rPr>
        <w:t>۴</w:t>
      </w:r>
      <w:r>
        <w:rPr>
          <w:rFonts w:ascii="B Lotus" w:eastAsia="B Lotus" w:hAnsi="B Lotus"/>
          <w:b w:val="0"/>
          <w:bCs w:val="0"/>
          <w:spacing w:val="-8"/>
          <w:rtl/>
          <w:lang w:bidi="ar-SA"/>
        </w:rPr>
        <w:t>۳</w:t>
      </w:r>
      <w:r>
        <w:rPr>
          <w:rFonts w:ascii="B Lotus" w:eastAsia="B Lotus" w:hAnsi="B Lotus"/>
          <w:b w:val="0"/>
          <w:bCs w:val="0"/>
          <w:spacing w:val="-8"/>
          <w:rtl/>
          <w:lang w:bidi="ar-SA"/>
        </w:rPr>
        <w:t xml:space="preserve">) قانون آيين‌نامه داخلي، به دليل تشابه موضوع، ادغام گرديد، طي جلسات متعدد با حضور مسئولان دستگاه‌هاي اجرائي ذيربط و کارشناسان مرکز پژوهشهاي مجلس مورد بحث و تبادل نظر قرار گرفت و نهايتاً در جلسه مورخ </w:t>
      </w:r>
      <w:r>
        <w:rPr>
          <w:rFonts w:ascii="Calibri" w:eastAsia="Calibri" w:hAnsi="Calibri" w:cs="Calibri"/>
          <w:b w:val="0"/>
          <w:bCs w:val="0"/>
          <w:spacing w:val="-8"/>
          <w:rtl/>
        </w:rPr>
        <w:t> </w:t>
      </w:r>
      <w:r>
        <w:rPr>
          <w:rFonts w:ascii="B Lotus" w:eastAsia="B Lotus" w:hAnsi="B Lotus"/>
          <w:b w:val="0"/>
          <w:bCs w:val="0"/>
          <w:spacing w:val="-8"/>
          <w:rtl/>
        </w:rPr>
        <w:t>۹</w:t>
      </w:r>
      <w:r>
        <w:rPr>
          <w:rFonts w:ascii="B Lotus" w:eastAsia="B Lotus" w:hAnsi="B Lotus"/>
          <w:b w:val="0"/>
          <w:bCs w:val="0"/>
          <w:spacing w:val="-8"/>
          <w:rtl/>
        </w:rPr>
        <w:t>/</w:t>
      </w:r>
      <w:r>
        <w:rPr>
          <w:rFonts w:ascii="Calibri" w:eastAsia="Calibri" w:hAnsi="Calibri" w:cs="Calibri"/>
          <w:b w:val="0"/>
          <w:bCs w:val="0"/>
          <w:spacing w:val="-8"/>
          <w:rtl/>
        </w:rPr>
        <w:t>  </w:t>
      </w:r>
      <w:r>
        <w:rPr>
          <w:rFonts w:ascii="B Lotus" w:eastAsia="B Lotus" w:hAnsi="B Lotus"/>
          <w:b w:val="0"/>
          <w:bCs w:val="0"/>
          <w:spacing w:val="-8"/>
          <w:rtl/>
        </w:rPr>
        <w:t>۹</w:t>
      </w:r>
      <w:r>
        <w:rPr>
          <w:rFonts w:ascii="B Lotus" w:eastAsia="B Lotus" w:hAnsi="B Lotus"/>
          <w:b w:val="0"/>
          <w:bCs w:val="0"/>
          <w:spacing w:val="-8"/>
          <w:rtl/>
        </w:rPr>
        <w:t>/</w:t>
      </w:r>
      <w:r>
        <w:rPr>
          <w:rFonts w:ascii="Calibri" w:eastAsia="Calibri" w:hAnsi="Calibri" w:cs="Calibri"/>
          <w:b w:val="0"/>
          <w:bCs w:val="0"/>
          <w:spacing w:val="-8"/>
          <w:rtl/>
        </w:rPr>
        <w:t> </w:t>
      </w:r>
      <w:r>
        <w:rPr>
          <w:rFonts w:ascii="B Lotus" w:eastAsia="B Lotus" w:hAnsi="B Lotus"/>
          <w:b w:val="0"/>
          <w:bCs w:val="0"/>
          <w:spacing w:val="-8"/>
          <w:rtl/>
          <w:lang w:bidi="ar-SA"/>
        </w:rPr>
        <w:t>۱</w:t>
      </w:r>
      <w:r>
        <w:rPr>
          <w:rFonts w:ascii="B Lotus" w:eastAsia="B Lotus" w:hAnsi="B Lotus"/>
          <w:b w:val="0"/>
          <w:bCs w:val="0"/>
          <w:spacing w:val="-8"/>
          <w:rtl/>
          <w:lang w:bidi="ar-SA"/>
        </w:rPr>
        <w:t>۴</w:t>
      </w:r>
      <w:r>
        <w:rPr>
          <w:rFonts w:ascii="B Lotus" w:eastAsia="B Lotus" w:hAnsi="B Lotus"/>
          <w:b w:val="0"/>
          <w:bCs w:val="0"/>
          <w:spacing w:val="-8"/>
          <w:rtl/>
          <w:lang w:bidi="ar-SA"/>
        </w:rPr>
        <w:t>۰</w:t>
      </w:r>
      <w:r>
        <w:rPr>
          <w:rFonts w:ascii="B Lotus" w:eastAsia="B Lotus" w:hAnsi="B Lotus"/>
          <w:b w:val="0"/>
          <w:bCs w:val="0"/>
          <w:spacing w:val="-8"/>
          <w:rtl/>
          <w:lang w:bidi="ar-SA"/>
        </w:rPr>
        <w:t>۰</w:t>
      </w:r>
      <w:r>
        <w:rPr>
          <w:rFonts w:ascii="B Lotus" w:eastAsia="B Lotus" w:hAnsi="B Lotus"/>
          <w:b w:val="0"/>
          <w:bCs w:val="0"/>
          <w:spacing w:val="-8"/>
          <w:rtl/>
          <w:lang w:bidi="ar-SA"/>
        </w:rPr>
        <w:t xml:space="preserve"> با اصلاحاتي به شرح زير به تصويب رسيد.</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spacing w:val="-8"/>
          <w:rtl/>
          <w:lang w:bidi="ar-SA"/>
        </w:rPr>
        <w:t>اينک گزارش شور دوم آن در اجراي ماده (</w:t>
      </w:r>
      <w:r>
        <w:rPr>
          <w:rFonts w:ascii="B Lotus" w:eastAsia="B Lotus" w:hAnsi="B Lotus"/>
          <w:b w:val="0"/>
          <w:bCs w:val="0"/>
          <w:spacing w:val="-8"/>
          <w:rtl/>
          <w:lang w:bidi="ar-SA"/>
        </w:rPr>
        <w:t>۱</w:t>
      </w:r>
      <w:r>
        <w:rPr>
          <w:rFonts w:ascii="B Lotus" w:eastAsia="B Lotus" w:hAnsi="B Lotus"/>
          <w:b w:val="0"/>
          <w:bCs w:val="0"/>
          <w:spacing w:val="-8"/>
          <w:rtl/>
          <w:lang w:bidi="ar-SA"/>
        </w:rPr>
        <w:t>۴</w:t>
      </w:r>
      <w:r>
        <w:rPr>
          <w:rFonts w:ascii="B Lotus" w:eastAsia="B Lotus" w:hAnsi="B Lotus"/>
          <w:b w:val="0"/>
          <w:bCs w:val="0"/>
          <w:spacing w:val="-8"/>
          <w:rtl/>
          <w:lang w:bidi="ar-SA"/>
        </w:rPr>
        <w:t>۳</w:t>
      </w:r>
      <w:r>
        <w:rPr>
          <w:rFonts w:ascii="B Lotus" w:eastAsia="B Lotus" w:hAnsi="B Lotus"/>
          <w:b w:val="0"/>
          <w:bCs w:val="0"/>
          <w:spacing w:val="-8"/>
          <w:rtl/>
          <w:lang w:bidi="ar-SA"/>
        </w:rPr>
        <w:t>) قانون آيين‌نامه داخلي تقديم مجلس شوراي اسلامي مي‌شود.</w:t>
      </w:r>
      <w:r>
        <w:rPr>
          <w:rFonts w:ascii="B Lotus" w:eastAsia="B Lotus" w:hAnsi="B Lotus"/>
          <w:b w:val="0"/>
          <w:bCs w:val="0"/>
          <w:spacing w:val="-8"/>
          <w:rtl/>
        </w:rPr>
        <w:t xml:space="preserve"> </w:t>
      </w:r>
    </w:p>
    <w:p>
      <w:pPr>
        <w:widowControl/>
        <w:autoSpaceDE/>
        <w:autoSpaceDN/>
        <w:adjustRightInd/>
        <w:spacing w:before="0" w:after="160"/>
        <w:ind w:left="0" w:right="0"/>
        <w:jc w:val="left"/>
        <w:rPr>
          <w:rFonts w:ascii="B Lotus" w:eastAsia="B Lotus" w:hAnsi="B Lotus"/>
          <w:b w:val="0"/>
          <w:bCs w:val="0"/>
          <w:spacing w:val="0"/>
          <w:sz w:val="24"/>
          <w:szCs w:val="24"/>
        </w:rPr>
      </w:pPr>
      <w:r>
        <w:rPr>
          <w:rFonts w:ascii="Calibri" w:eastAsia="Calibri" w:hAnsi="Calibri" w:cs="Calibri"/>
          <w:b w:val="0"/>
          <w:bCs w:val="0"/>
          <w:spacing w:val="0"/>
          <w:sz w:val="24"/>
          <w:szCs w:val="24"/>
          <w:rtl/>
        </w:rPr>
        <w:t> </w:t>
      </w:r>
    </w:p>
    <w:p>
      <w:pPr>
        <w:widowControl/>
        <w:autoSpaceDE/>
        <w:autoSpaceDN/>
        <w:adjustRightInd/>
        <w:spacing w:before="0" w:after="160"/>
        <w:ind w:left="0" w:right="0"/>
        <w:jc w:val="center"/>
        <w:rPr>
          <w:rFonts w:ascii="B Lotus" w:eastAsia="B Lotus" w:hAnsi="B Lotus"/>
          <w:b w:val="0"/>
          <w:bCs w:val="0"/>
          <w:spacing w:val="0"/>
          <w:sz w:val="24"/>
          <w:szCs w:val="24"/>
        </w:rPr>
      </w:pPr>
      <w:r>
        <w:rPr>
          <w:rFonts w:ascii="Calibri" w:eastAsia="Calibri" w:hAnsi="Calibri" w:cs="Calibri"/>
          <w:b w:val="0"/>
          <w:bCs w:val="0"/>
          <w:spacing w:val="0"/>
          <w:sz w:val="22"/>
          <w:szCs w:val="22"/>
          <w:rtl/>
        </w:rPr>
        <w:t>                                                           </w:t>
      </w:r>
      <w:r>
        <w:rPr>
          <w:rFonts w:ascii="B Lotus" w:eastAsia="B Lotus" w:hAnsi="B Lotus"/>
          <w:b w:val="0"/>
          <w:bCs w:val="0"/>
          <w:spacing w:val="0"/>
          <w:sz w:val="22"/>
          <w:szCs w:val="22"/>
          <w:rtl/>
        </w:rPr>
        <w:t xml:space="preserve"> </w:t>
      </w:r>
      <w:r>
        <w:rPr>
          <w:rFonts w:ascii="B Lotus" w:eastAsia="B Lotus" w:hAnsi="B Lotus"/>
          <w:spacing w:val="0"/>
          <w:rtl/>
          <w:lang w:bidi="ar-SA"/>
        </w:rPr>
        <w:t>رئيس کميسيون آموزش، تحقيقات و فناوري</w:t>
      </w:r>
      <w:r>
        <w:rPr>
          <w:rFonts w:ascii="Calibri" w:eastAsia="Calibri" w:hAnsi="Calibri" w:cs="Calibri"/>
          <w:b w:val="0"/>
          <w:bCs w:val="0"/>
          <w:spacing w:val="0"/>
          <w:sz w:val="22"/>
          <w:szCs w:val="22"/>
          <w:rtl/>
        </w:rPr>
        <w:t>    </w:t>
      </w:r>
      <w:r>
        <w:rPr>
          <w:rFonts w:ascii="B Lotus" w:eastAsia="B Lotus" w:hAnsi="B Lotus"/>
          <w:b w:val="0"/>
          <w:bCs w:val="0"/>
          <w:spacing w:val="0"/>
          <w:sz w:val="22"/>
          <w:szCs w:val="22"/>
          <w:rtl/>
        </w:rPr>
        <w:t xml:space="preserve"> </w:t>
      </w:r>
    </w:p>
    <w:p>
      <w:pPr>
        <w:widowControl/>
        <w:autoSpaceDE/>
        <w:autoSpaceDN/>
        <w:adjustRightInd/>
        <w:spacing w:before="0" w:after="160"/>
        <w:ind w:left="0" w:right="0"/>
        <w:jc w:val="center"/>
        <w:rPr>
          <w:rFonts w:ascii="B Lotus" w:eastAsia="B Lotus" w:hAnsi="B Lotus"/>
          <w:b w:val="0"/>
          <w:bCs w:val="0"/>
          <w:spacing w:val="0"/>
          <w:sz w:val="24"/>
          <w:szCs w:val="24"/>
        </w:rPr>
      </w:pPr>
      <w:r>
        <w:rPr>
          <w:rFonts w:ascii="Calibri" w:eastAsia="Calibri" w:hAnsi="Calibri" w:cs="Calibri"/>
          <w:spacing w:val="0"/>
          <w:rtl/>
        </w:rPr>
        <w:t>                                 </w:t>
      </w:r>
      <w:r>
        <w:rPr>
          <w:rFonts w:ascii="B Lotus" w:eastAsia="B Lotus" w:hAnsi="B Lotus"/>
          <w:spacing w:val="0"/>
          <w:rtl/>
          <w:lang w:bidi="ar-SA"/>
        </w:rPr>
        <w:t xml:space="preserve"> عليرضا منادي سفيدان</w:t>
      </w:r>
    </w:p>
    <w:p w:rsidR="00141C53" w:rsidP="006C7B4A">
      <w:pPr>
        <w:spacing w:line="216" w:lineRule="auto"/>
        <w:rPr>
          <w:rFonts w:ascii="IRANSansWeb" w:hAnsi="IRANSansWeb"/>
        </w:rPr>
      </w:pPr>
      <w:bookmarkStart w:id="0" w:name="_GoBack"/>
      <w:bookmarkEnd w:id="0"/>
      <w:r w:rsidRPr="00A874D1">
        <w:rPr>
          <w:rFonts w:ascii="IRANSansWeb" w:hAnsi="IRANSansWeb"/>
          <w:spacing w:val="0"/>
          <w:lang w:bidi="ar-SA"/>
        </w:rPr>
        <w:br w:type="page"/>
      </w:r>
      <w:r w:rsidRPr="00141C53">
        <w:rPr>
          <w:rFonts w:ascii="IRANSansWeb" w:hAnsi="IRANSansWeb"/>
          <w:rtl/>
        </w:rPr>
        <w:t>باسمه تعالي</w:t>
      </w:r>
    </w:p>
    <w:p w:rsidR="00742FB9" w:rsidP="00501A0F" w14:paraId="09467436" w14:textId="77777777">
      <w:pPr>
        <w:spacing w:line="216" w:lineRule="auto"/>
        <w:jc w:val="center"/>
        <w:rPr>
          <w:rFonts w:ascii="IRANSansWeb" w:hAnsi="IRANSansWeb"/>
        </w:rPr>
      </w:pPr>
    </w:p>
    <w:p w:rsidR="007F1CDA" w:rsidRPr="007F1CDA" w:rsidP="00501A0F" w14:paraId="168BCFF2" w14:textId="77777777">
      <w:pPr>
        <w:spacing w:line="216" w:lineRule="auto"/>
        <w:jc w:val="center"/>
        <w:rPr>
          <w:rFonts w:ascii="IRANSansWeb" w:hAnsi="IRANSansWeb"/>
          <w:sz w:val="2"/>
          <w:szCs w:val="2"/>
        </w:rPr>
      </w:pPr>
    </w:p>
    <w:p w:rsidR="00141C53" w:rsidRPr="0061221A" w:rsidP="00141C53" w14:paraId="6B3CDDBD" w14:textId="77777777">
      <w:pPr>
        <w:spacing w:line="168" w:lineRule="auto"/>
        <w:rPr>
          <w:rFonts w:ascii="IRANSansWeb" w:hAnsi="IRANSansWeb"/>
          <w:rtl/>
        </w:rPr>
      </w:pPr>
    </w:p>
    <w:p w14:paraId="19138C21" w14:textId="4B1B71ED">
      <w:pPr>
        <w:widowControl/>
        <w:autoSpaceDE/>
        <w:autoSpaceDN/>
        <w:adjustRightInd/>
        <w:jc w:val="left"/>
        <w:rPr>
          <w:rFonts w:ascii="B Lotus" w:eastAsia="B Lotus" w:hAnsi="B Lotus"/>
          <w:spacing w:val="0"/>
          <w:sz w:val="24"/>
          <w:szCs w:val="24"/>
        </w:rPr>
      </w:pPr>
      <w:r>
        <w:rPr>
          <w:rFonts w:ascii="B Lotus" w:eastAsia="B Lotus" w:hAnsi="B Lotus"/>
          <w:spacing w:val="0"/>
          <w:sz w:val="24"/>
          <w:szCs w:val="24"/>
          <w:rtl/>
          <w:lang w:bidi="ar-SA"/>
        </w:rPr>
        <w:t>اصلاح موادی از قانون تأسیس و اداره مدارس و مراکز آموزشی و پرورشی غیردولتی</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۱</w:t>
      </w:r>
      <w:r>
        <w:rPr>
          <w:rFonts w:ascii="B Lotus" w:eastAsia="B Lotus" w:hAnsi="B Lotus"/>
          <w:spacing w:val="0"/>
          <w:sz w:val="24"/>
          <w:szCs w:val="24"/>
          <w:rtl/>
          <w:lang w:bidi="ar-SA"/>
        </w:rPr>
        <w:t xml:space="preserve"> : </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يک تبصره به عنوان تبصره‌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به بند «الف» ماده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xml:space="preserve">) قانون تأسيس و اداره مدارس و مراکز آموزشي و پرورشي غيردولتي مصوب </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۹</w:t>
      </w:r>
      <w:r>
        <w:rPr>
          <w:rFonts w:ascii="B Lotus" w:eastAsia="B Lotus" w:hAnsi="B Lotus"/>
          <w:b w:val="0"/>
          <w:bCs w:val="0"/>
          <w:spacing w:val="0"/>
          <w:sz w:val="24"/>
          <w:szCs w:val="24"/>
          <w:rtl/>
          <w:lang w:bidi="he-IL"/>
        </w:rPr>
        <w:t>۵</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۹</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۴</w:t>
      </w:r>
      <w:r>
        <w:rPr>
          <w:rFonts w:ascii="B Lotus" w:eastAsia="B Lotus" w:hAnsi="B Lotus"/>
          <w:b w:val="0"/>
          <w:bCs w:val="0"/>
          <w:spacing w:val="0"/>
          <w:sz w:val="24"/>
          <w:szCs w:val="24"/>
          <w:rtl/>
          <w:lang w:bidi="ar-SA"/>
        </w:rPr>
        <w:t xml:space="preserve"> به شرح زير الحاق و شماره تبصره آن به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 اصلاح مي‌ شود:</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تبصره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بکار بردن عنوان «مدرسه» به هر شکلي فقط براي واحدهاي آموزشي و پرورشي که براساس شرايط و مقررات وزارت آموزش و پرورش به صورت دولتي يا غيردولتي تأسيس و اداره مي‌شوند و آموزشهاي رسمي را مطابق مصوبات شوراي عالي آموزش و پرورش ارائه مي ‌دهند، مجاز است. مؤسسه‌ها و مراکزي که بدون رعايت اين شرايط از عنوان مدرسه استفاده مي ‌کنند، به استثناي مؤسساتي که براساس مصوبات شوراي عالي انقلاب فرهنگي از عنوان مدرسه استفاده مي‌کنند و مدارس حوزه هاي علميه، مکلفند ظرف سه ماه پس از لازم‌الاجراء شدن اين قانون واژه مدرسه را از عنوان خود حذف نمايند.</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متخلفين از اين حکم مشمول «قانون تعطيل موسسات و واحدهاي آموزشي و تحقيقاتي و فرهنگي که بدون أخذ مجوز قانوني دائر شده و مي‌شود مصوب </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۷</w:t>
      </w:r>
      <w:r>
        <w:rPr>
          <w:rFonts w:ascii="B Lotus" w:eastAsia="B Lotus" w:hAnsi="B Lotus"/>
          <w:b w:val="0"/>
          <w:bCs w:val="0"/>
          <w:spacing w:val="0"/>
          <w:sz w:val="24"/>
          <w:szCs w:val="24"/>
          <w:rtl/>
          <w:lang w:bidi="he-IL"/>
        </w:rPr>
        <w:t>۲</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۰</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۷</w:t>
      </w:r>
      <w:r>
        <w:rPr>
          <w:rFonts w:ascii="B Lotus" w:eastAsia="B Lotus" w:hAnsi="B Lotus"/>
          <w:b w:val="0"/>
          <w:bCs w:val="0"/>
          <w:spacing w:val="0"/>
          <w:sz w:val="24"/>
          <w:szCs w:val="24"/>
          <w:rtl/>
          <w:lang w:bidi="ar-SA"/>
        </w:rPr>
        <w:t>» مي شوند.</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۲</w:t>
      </w:r>
      <w:r>
        <w:rPr>
          <w:rFonts w:ascii="B Lotus" w:eastAsia="B Lotus" w:hAnsi="B Lotus"/>
          <w:spacing w:val="0"/>
          <w:sz w:val="24"/>
          <w:szCs w:val="24"/>
          <w:rtl/>
          <w:lang w:bidi="ar-SA"/>
        </w:rPr>
        <w:t xml:space="preserve"> : </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تبصره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بند (پ) ماده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قانون، به شرح زير اصلاح مي‌شود:</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تبصره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ارائه برنامه و تدوين محتوا، تعيين شاخص هاي آموزشي، پرورشي، زيستي، بهداشتي و استانداردهاي فضا و تجهيزات، شايستگي هاي منابع انساني، صدور مجوز و نظارت بر مهدهاي کودک، کودکستان‌ها، مراکز پيش‌دبستاني و ساير مراکز نگهداري و آموزش کودکان و يا هر عنوان ديگري که مسؤوليت مراقبت، رشد، پرورش و آموزش و تربيت کودکان بدو تولد تا شش سال تمام را عهده‌دار هستند، با رعايت مصوبات شوراي عالي انقلاب فرهنگي بر عهده وزارت آموزش و پرورش(سازمان ملي تعليم و تربيت کودک) مي باشد.</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کليه اعتبارات و امکانات دولتي مربوط به تعليم و تربيت کودکان بدو تولد تا شش سال تمام که در اختيار سازمان بهزيستي کل کشور و ساير دستگاهها قرار گرفته است، در اختيار سازمان ملي تعليم و تربيت کودک قرار مي گيرد.</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با تصويب اين قانون، قانون واگذاري مهدهاي کودک و مراکز خدمات اجتماعي به انجمن ملي حمايت کودکان و سازمان ملي رفاه خانواده مصوب </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۴</w:t>
      </w:r>
      <w:r>
        <w:rPr>
          <w:rFonts w:ascii="B Lotus" w:eastAsia="B Lotus" w:hAnsi="B Lotus"/>
          <w:b w:val="0"/>
          <w:bCs w:val="0"/>
          <w:spacing w:val="0"/>
          <w:sz w:val="24"/>
          <w:szCs w:val="24"/>
          <w:rtl/>
          <w:lang w:bidi="he-IL"/>
        </w:rPr>
        <w:t>۹</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۰</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۷</w:t>
      </w:r>
      <w:r>
        <w:rPr>
          <w:rFonts w:ascii="B Lotus" w:eastAsia="B Lotus" w:hAnsi="B Lotus"/>
          <w:b w:val="0"/>
          <w:bCs w:val="0"/>
          <w:spacing w:val="0"/>
          <w:sz w:val="24"/>
          <w:szCs w:val="24"/>
          <w:rtl/>
          <w:lang w:bidi="ar-SA"/>
        </w:rPr>
        <w:t>لغو مي شود و جزء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 ماده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۶</w:t>
      </w:r>
      <w:r>
        <w:rPr>
          <w:rFonts w:ascii="B Lotus" w:eastAsia="B Lotus" w:hAnsi="B Lotus"/>
          <w:b w:val="0"/>
          <w:bCs w:val="0"/>
          <w:spacing w:val="0"/>
          <w:sz w:val="24"/>
          <w:szCs w:val="24"/>
          <w:rtl/>
          <w:lang w:bidi="ar-SA"/>
        </w:rPr>
        <w:t xml:space="preserve">) قانون تنظيم بخشي از مقررات مالي دولت مصوب </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۸</w:t>
      </w:r>
      <w:r>
        <w:rPr>
          <w:rFonts w:ascii="B Lotus" w:eastAsia="B Lotus" w:hAnsi="B Lotus"/>
          <w:b w:val="0"/>
          <w:bCs w:val="0"/>
          <w:spacing w:val="0"/>
          <w:sz w:val="24"/>
          <w:szCs w:val="24"/>
          <w:rtl/>
          <w:lang w:bidi="he-IL"/>
        </w:rPr>
        <w:t>۰</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۲</w:t>
      </w:r>
      <w:r>
        <w:rPr>
          <w:rFonts w:ascii="B Lotus" w:eastAsia="B Lotus" w:hAnsi="B Lotus"/>
          <w:b w:val="0"/>
          <w:bCs w:val="0"/>
          <w:spacing w:val="0"/>
          <w:sz w:val="24"/>
          <w:szCs w:val="24"/>
          <w:rtl/>
          <w:lang w:bidi="he-IL"/>
        </w:rPr>
        <w:t>۷</w:t>
      </w:r>
      <w:r>
        <w:rPr>
          <w:rFonts w:ascii="B Lotus" w:eastAsia="B Lotus" w:hAnsi="B Lotus"/>
          <w:b w:val="0"/>
          <w:bCs w:val="0"/>
          <w:spacing w:val="0"/>
          <w:sz w:val="24"/>
          <w:szCs w:val="24"/>
          <w:rtl/>
          <w:lang w:bidi="ar-SA"/>
        </w:rPr>
        <w:t>حذف مي گردد و عبارت «مهدهاي کودک» نيز از بند «ج» 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 xml:space="preserve">) قانون تشکيل وزارت رفاه اجتماعي مصوب </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۵</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۵</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ar-SA"/>
        </w:rPr>
        <w:t>و جزء «</w:t>
      </w:r>
      <w:r>
        <w:rPr>
          <w:rFonts w:ascii="B Lotus" w:eastAsia="B Lotus" w:hAnsi="B Lotus"/>
          <w:b w:val="0"/>
          <w:bCs w:val="0"/>
          <w:spacing w:val="0"/>
          <w:sz w:val="24"/>
          <w:szCs w:val="24"/>
          <w:rtl/>
          <w:lang w:bidi="ar-SA"/>
        </w:rPr>
        <w:t>۸</w:t>
      </w:r>
      <w:r>
        <w:rPr>
          <w:rFonts w:ascii="B Lotus" w:eastAsia="B Lotus" w:hAnsi="B Lotus"/>
          <w:b w:val="0"/>
          <w:bCs w:val="0"/>
          <w:spacing w:val="0"/>
          <w:sz w:val="24"/>
          <w:szCs w:val="24"/>
          <w:rtl/>
          <w:lang w:bidi="ar-SA"/>
        </w:rPr>
        <w:t>» بند «پ» ماده (</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۷</w:t>
      </w:r>
      <w:r>
        <w:rPr>
          <w:rFonts w:ascii="B Lotus" w:eastAsia="B Lotus" w:hAnsi="B Lotus"/>
          <w:b w:val="0"/>
          <w:bCs w:val="0"/>
          <w:spacing w:val="0"/>
          <w:sz w:val="24"/>
          <w:szCs w:val="24"/>
          <w:rtl/>
          <w:lang w:bidi="ar-SA"/>
        </w:rPr>
        <w:t xml:space="preserve">) قانون احکام دايمي برنامه هاي توسعه کشور مصوب </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۹</w:t>
      </w:r>
      <w:r>
        <w:rPr>
          <w:rFonts w:ascii="B Lotus" w:eastAsia="B Lotus" w:hAnsi="B Lotus"/>
          <w:b w:val="0"/>
          <w:bCs w:val="0"/>
          <w:spacing w:val="0"/>
          <w:sz w:val="24"/>
          <w:szCs w:val="24"/>
          <w:rtl/>
          <w:lang w:bidi="he-IL"/>
        </w:rPr>
        <w:t>۵</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۰</w:t>
      </w:r>
      <w:r>
        <w:rPr>
          <w:rFonts w:ascii="B Lotus" w:eastAsia="B Lotus" w:hAnsi="B Lotus"/>
          <w:b w:val="0"/>
          <w:bCs w:val="0"/>
          <w:spacing w:val="0"/>
          <w:sz w:val="24"/>
          <w:szCs w:val="24"/>
          <w:rtl/>
          <w:lang w:bidi="ar-SA"/>
        </w:rPr>
        <w:t>حذف مي‌شود.</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ماده</w:t>
      </w:r>
      <w:r>
        <w:rPr>
          <w:rFonts w:ascii="B Lotus" w:eastAsia="B Lotus" w:hAnsi="B Lotus"/>
          <w:spacing w:val="0"/>
          <w:sz w:val="24"/>
          <w:szCs w:val="24"/>
          <w:rtl/>
          <w:lang w:bidi="ar-SA"/>
        </w:rPr>
        <w:t>۳</w:t>
      </w:r>
      <w:r>
        <w:rPr>
          <w:rFonts w:ascii="B Lotus" w:eastAsia="B Lotus" w:hAnsi="B Lotus"/>
          <w:spacing w:val="0"/>
          <w:sz w:val="24"/>
          <w:szCs w:val="24"/>
          <w:rtl/>
          <w:lang w:bidi="ar-SA"/>
        </w:rPr>
        <w:t xml:space="preserve"> : </w:t>
      </w:r>
      <w:r>
        <w:rPr>
          <w:rFonts w:ascii="B Lotus" w:eastAsia="B Lotus" w:hAnsi="B Lotus"/>
          <w:b w:val="0"/>
          <w:bCs w:val="0"/>
          <w:spacing w:val="0"/>
          <w:sz w:val="24"/>
          <w:szCs w:val="24"/>
          <w:rtl/>
          <w:lang w:bidi="ar-SA"/>
        </w:rPr>
        <w:t>کلمه «سياستگذاري» از ابتداي ماده (</w:t>
      </w:r>
      <w:r>
        <w:rPr>
          <w:rFonts w:ascii="B Lotus" w:eastAsia="B Lotus" w:hAnsi="B Lotus"/>
          <w:b w:val="0"/>
          <w:bCs w:val="0"/>
          <w:spacing w:val="0"/>
          <w:sz w:val="24"/>
          <w:szCs w:val="24"/>
          <w:rtl/>
          <w:lang w:bidi="ar-SA"/>
        </w:rPr>
        <w:t>۳</w:t>
      </w:r>
      <w:r>
        <w:rPr>
          <w:rFonts w:ascii="B Lotus" w:eastAsia="B Lotus" w:hAnsi="B Lotus"/>
          <w:b w:val="0"/>
          <w:bCs w:val="0"/>
          <w:spacing w:val="0"/>
          <w:sz w:val="24"/>
          <w:szCs w:val="24"/>
          <w:rtl/>
          <w:lang w:bidi="ar-SA"/>
        </w:rPr>
        <w:t>) اين قانون حذف مي شود و عبارت «شوراي سياستگذاري، برنامه-ريزي و نظارت مرکزي» در اين قانون به عبارت «شوراي راهبردي، برنامه ريزي و نظارت مرکزي مدارس و مراکز آموزشي و پرورشي غيردولتي» اصلاح مي شود و عبارت «و مرجع سياستگذاري بر مدارس و مراکز موضوع اين قانون، شوراي عالي آموزش و پرورش تعيين مي شود» به انتهاي ماده (</w:t>
      </w:r>
      <w:r>
        <w:rPr>
          <w:rFonts w:ascii="B Lotus" w:eastAsia="B Lotus" w:hAnsi="B Lotus"/>
          <w:b w:val="0"/>
          <w:bCs w:val="0"/>
          <w:spacing w:val="0"/>
          <w:sz w:val="24"/>
          <w:szCs w:val="24"/>
          <w:rtl/>
          <w:lang w:bidi="ar-SA"/>
        </w:rPr>
        <w:t>۳</w:t>
      </w:r>
      <w:r>
        <w:rPr>
          <w:rFonts w:ascii="B Lotus" w:eastAsia="B Lotus" w:hAnsi="B Lotus"/>
          <w:b w:val="0"/>
          <w:bCs w:val="0"/>
          <w:spacing w:val="0"/>
          <w:sz w:val="24"/>
          <w:szCs w:val="24"/>
          <w:rtl/>
          <w:lang w:bidi="ar-SA"/>
        </w:rPr>
        <w:t>) قانون الحاق مي شود.</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۴</w:t>
      </w:r>
      <w:r>
        <w:rPr>
          <w:rFonts w:ascii="B Lotus" w:eastAsia="B Lotus" w:hAnsi="B Lotus"/>
          <w:spacing w:val="0"/>
          <w:sz w:val="24"/>
          <w:szCs w:val="24"/>
          <w:rtl/>
          <w:lang w:bidi="ar-SA"/>
        </w:rPr>
        <w:t xml:space="preserve"> : </w:t>
      </w:r>
      <w:r>
        <w:rPr>
          <w:rFonts w:ascii="B Lotus" w:eastAsia="B Lotus" w:hAnsi="B Lotus"/>
          <w:b w:val="0"/>
          <w:bCs w:val="0"/>
          <w:spacing w:val="0"/>
          <w:sz w:val="24"/>
          <w:szCs w:val="24"/>
          <w:rtl/>
          <w:lang w:bidi="ar-SA"/>
        </w:rPr>
        <w:t>در ماده (</w:t>
      </w:r>
      <w:r>
        <w:rPr>
          <w:rFonts w:ascii="B Lotus" w:eastAsia="B Lotus" w:hAnsi="B Lotus"/>
          <w:b w:val="0"/>
          <w:bCs w:val="0"/>
          <w:spacing w:val="0"/>
          <w:sz w:val="24"/>
          <w:szCs w:val="24"/>
          <w:rtl/>
          <w:lang w:bidi="ar-SA"/>
        </w:rPr>
        <w:t>۴</w:t>
      </w:r>
      <w:r>
        <w:rPr>
          <w:rFonts w:ascii="B Lotus" w:eastAsia="B Lotus" w:hAnsi="B Lotus"/>
          <w:b w:val="0"/>
          <w:bCs w:val="0"/>
          <w:spacing w:val="0"/>
          <w:sz w:val="24"/>
          <w:szCs w:val="24"/>
          <w:rtl/>
          <w:lang w:bidi="ar-SA"/>
        </w:rPr>
        <w:t>) قانون:</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الف : </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r>
        <w:rPr>
          <w:rFonts w:ascii="B Lotus" w:eastAsia="B Lotus" w:hAnsi="B Lotus"/>
          <w:b w:val="0"/>
          <w:bCs w:val="0"/>
          <w:color w:val="000000"/>
          <w:spacing w:val="0"/>
          <w:sz w:val="24"/>
          <w:szCs w:val="24"/>
          <w:rtl/>
          <w:lang w:bidi="ar-SA"/>
        </w:rPr>
        <w:t>در بند (</w:t>
      </w:r>
      <w:r>
        <w:rPr>
          <w:rFonts w:ascii="B Lotus" w:eastAsia="B Lotus" w:hAnsi="B Lotus"/>
          <w:b w:val="0"/>
          <w:bCs w:val="0"/>
          <w:color w:val="000000"/>
          <w:spacing w:val="0"/>
          <w:sz w:val="24"/>
          <w:szCs w:val="24"/>
          <w:rtl/>
          <w:lang w:bidi="ar-SA"/>
        </w:rPr>
        <w:t>۱</w:t>
      </w:r>
      <w:r>
        <w:rPr>
          <w:rFonts w:ascii="B Lotus" w:eastAsia="B Lotus" w:hAnsi="B Lotus"/>
          <w:b w:val="0"/>
          <w:bCs w:val="0"/>
          <w:color w:val="000000"/>
          <w:spacing w:val="0"/>
          <w:sz w:val="24"/>
          <w:szCs w:val="24"/>
          <w:rtl/>
          <w:lang w:bidi="ar-SA"/>
        </w:rPr>
        <w:t>) اين ماده، پنج جزء به عنوان اجزاء (د)، (ذ)، (ر)، (ز) و (ژ) به شرح زير الحاق و عنوان جزء (د) به (س) تغيير ميابد.</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د- رئيس سازمان برنامه و بودجه کشور يا معاون ذي ربط</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ذ- وزير امور اقتصادي و دارايي يا معاون ذي ربط</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ر- رئيس سازمان نوسازي، توسعه و تجهيز مدارس کشور</w:t>
      </w:r>
      <w:r>
        <w:rPr>
          <w:rFonts w:ascii="B Lotus" w:eastAsia="B Lotus" w:hAnsi="B Lotus"/>
          <w:b w:val="0"/>
          <w:bCs w:val="0"/>
          <w:color w:val="000000"/>
          <w:spacing w:val="0"/>
          <w:sz w:val="24"/>
          <w:szCs w:val="24"/>
          <w:rtl/>
        </w:rPr>
        <w:t xml:space="preserve"> </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ز-رئيس سازمان ملي تعليم و تربيت کودک</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ژ- دو نفر نماينده انجمن اولياء و مربيان دانش آموزان مدارس غيردولتي به انتخاب انجمن (بدون حق رأي)</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ب : </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r>
        <w:rPr>
          <w:rFonts w:ascii="B Lotus" w:eastAsia="B Lotus" w:hAnsi="B Lotus"/>
          <w:b w:val="0"/>
          <w:bCs w:val="0"/>
          <w:color w:val="000000"/>
          <w:spacing w:val="0"/>
          <w:sz w:val="24"/>
          <w:szCs w:val="24"/>
          <w:rtl/>
          <w:lang w:bidi="ar-SA"/>
        </w:rPr>
        <w:t>در بند (</w:t>
      </w:r>
      <w:r>
        <w:rPr>
          <w:rFonts w:ascii="B Lotus" w:eastAsia="B Lotus" w:hAnsi="B Lotus"/>
          <w:b w:val="0"/>
          <w:bCs w:val="0"/>
          <w:color w:val="000000"/>
          <w:spacing w:val="0"/>
          <w:sz w:val="24"/>
          <w:szCs w:val="24"/>
          <w:rtl/>
          <w:lang w:bidi="ar-SA"/>
        </w:rPr>
        <w:t>۲</w:t>
      </w:r>
      <w:r>
        <w:rPr>
          <w:rFonts w:ascii="B Lotus" w:eastAsia="B Lotus" w:hAnsi="B Lotus"/>
          <w:b w:val="0"/>
          <w:bCs w:val="0"/>
          <w:color w:val="000000"/>
          <w:spacing w:val="0"/>
          <w:sz w:val="24"/>
          <w:szCs w:val="24"/>
          <w:rtl/>
          <w:lang w:bidi="ar-SA"/>
        </w:rPr>
        <w:t>) این ماده، پنج جزء به عنوان اجزاء (چ)، (ح)، (خ)، (د) و (ذ) به شرح زیر الحاق و عنوان اجزاء (چ) و (ح) به (ر) و (ز) تغییر می یابد.</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چ- رئیس سازمان مدیریت و برنامه ریزی استان</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ح- مدیرکل امور اقتصادی و دارایی استان</w:t>
      </w:r>
      <w:r>
        <w:rPr>
          <w:rFonts w:ascii="B Lotus" w:eastAsia="B Lotus" w:hAnsi="B Lotus"/>
          <w:b w:val="0"/>
          <w:bCs w:val="0"/>
          <w:color w:val="000000"/>
          <w:spacing w:val="0"/>
          <w:sz w:val="24"/>
          <w:szCs w:val="24"/>
          <w:rtl/>
        </w:rPr>
        <w:t xml:space="preserve"> </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خ- مدیرکل نوسازی، توسعه و تجهیز مدارس استان</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د- رئیس اداره تعلیم و تربیت کودک اداره کل آموزش و پرورش استان</w:t>
      </w:r>
    </w:p>
    <w:p>
      <w:pPr>
        <w:widowControl/>
        <w:autoSpaceDE/>
        <w:autoSpaceDN/>
        <w:adjustRightInd/>
        <w:spacing w:before="0" w:after="16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ذ- دو نفر نماینده انجمن اولیاء و مربیان دانش آموزان مدارس غیردولتی استان به انتخاب انجمن (بدون حق رأی)</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۵</w:t>
      </w:r>
      <w:r>
        <w:rPr>
          <w:rFonts w:ascii="B Lotus" w:eastAsia="B Lotus" w:hAnsi="B Lotus"/>
          <w:spacing w:val="0"/>
          <w:sz w:val="24"/>
          <w:szCs w:val="24"/>
          <w:rtl/>
          <w:lang w:bidi="ar-SA"/>
        </w:rPr>
        <w:t xml:space="preserve"> : </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در بند (چ) ماده (</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 قانون عبارت «مراکز آموزشي و پرورشي غيردولتي در سطح ملي و استاني،» جايگزين عبارت «مراکز غيردولتي» مي شود و يک بند به عنوان بند (د) به شرح زير به ماده (</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 الحاق مي شود:</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د - در اجراي راهکار </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۹</w:t>
      </w:r>
      <w:r>
        <w:rPr>
          <w:rFonts w:ascii="B Lotus" w:eastAsia="B Lotus" w:hAnsi="B Lotus"/>
          <w:b w:val="0"/>
          <w:bCs w:val="0"/>
          <w:spacing w:val="0"/>
          <w:sz w:val="24"/>
          <w:szCs w:val="24"/>
          <w:rtl/>
          <w:lang w:bidi="ar-SA"/>
        </w:rPr>
        <w:t xml:space="preserve"> فصل هفتم سند تحول بنيادين آموزش و پرورش؛ تهيه الگوي نظام مند رتبه بندي سالانه مدارس و مراکز آموزشي و پرورشي غيردولتي به منظور شفاف سازي عملکرد و ارتقاي کيفيت و تقويت انگيزه هاي رقابت منطقي و علمي بين آنان بر اساس شاخص هاي کيفيت آموزشي و پرورشي، برنامه درسي، نيروي انساني و فضا و تجهيزات و تصويب آن در شوراي عالي آموزش و پرورش</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۶</w:t>
      </w:r>
      <w:r>
        <w:rPr>
          <w:rFonts w:ascii="B Lotus" w:eastAsia="B Lotus" w:hAnsi="B Lotus"/>
          <w:spacing w:val="0"/>
          <w:sz w:val="24"/>
          <w:szCs w:val="24"/>
          <w:rtl/>
          <w:lang w:bidi="ar-SA"/>
        </w:rPr>
        <w:t xml:space="preserve"> : </w:t>
      </w:r>
      <w:r>
        <w:rPr>
          <w:rFonts w:ascii="B Lotus" w:eastAsia="B Lotus" w:hAnsi="B Lotus"/>
          <w:b w:val="0"/>
          <w:bCs w:val="0"/>
          <w:spacing w:val="0"/>
          <w:sz w:val="24"/>
          <w:szCs w:val="24"/>
          <w:rtl/>
          <w:lang w:bidi="ar-SA"/>
        </w:rPr>
        <w:t>در ماده (</w:t>
      </w:r>
      <w:r>
        <w:rPr>
          <w:rFonts w:ascii="B Lotus" w:eastAsia="B Lotus" w:hAnsi="B Lotus"/>
          <w:b w:val="0"/>
          <w:bCs w:val="0"/>
          <w:spacing w:val="0"/>
          <w:sz w:val="24"/>
          <w:szCs w:val="24"/>
          <w:rtl/>
          <w:lang w:bidi="ar-SA"/>
        </w:rPr>
        <w:t>۸</w:t>
      </w:r>
      <w:r>
        <w:rPr>
          <w:rFonts w:ascii="B Lotus" w:eastAsia="B Lotus" w:hAnsi="B Lotus"/>
          <w:b w:val="0"/>
          <w:bCs w:val="0"/>
          <w:spacing w:val="0"/>
          <w:sz w:val="24"/>
          <w:szCs w:val="24"/>
          <w:rtl/>
          <w:lang w:bidi="ar-SA"/>
        </w:rPr>
        <w:t>) قانون:</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الف : </w:t>
      </w:r>
    </w:p>
    <w:p>
      <w:pPr>
        <w:pStyle w:val="msobodytext"/>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r>
        <w:rPr>
          <w:rFonts w:ascii="B Lotus" w:eastAsia="B Lotus" w:hAnsi="B Lotus"/>
          <w:b w:val="0"/>
          <w:bCs w:val="0"/>
          <w:color w:val="000000"/>
          <w:spacing w:val="0"/>
          <w:sz w:val="24"/>
          <w:szCs w:val="24"/>
          <w:rtl/>
          <w:lang w:bidi="ar-SA"/>
        </w:rPr>
        <w:t>يک بند به عنوان بند (خ) به شرح زير الحاق مي گردد:</w:t>
      </w:r>
    </w:p>
    <w:p>
      <w:pPr>
        <w:pStyle w:val="msobodytext"/>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خ - داشتن حداقل پنج سال سابقه فعاليت آموزشي يا پژوهشي يا فرهنگي (براي متقاضي تأسيس يا اکثريت مطلق اعضاي متقاضيان)</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ب : </w:t>
      </w:r>
    </w:p>
    <w:p>
      <w:pPr>
        <w:pStyle w:val="msobodytext"/>
        <w:widowControl/>
        <w:autoSpaceDE/>
        <w:autoSpaceDN/>
        <w:adjustRightInd/>
        <w:spacing w:before="240" w:after="240" w:line="276" w:lineRule="auto"/>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r>
        <w:rPr>
          <w:rFonts w:ascii="B Lotus" w:eastAsia="B Lotus" w:hAnsi="B Lotus"/>
          <w:b w:val="0"/>
          <w:bCs w:val="0"/>
          <w:spacing w:val="0"/>
          <w:sz w:val="24"/>
          <w:szCs w:val="24"/>
          <w:rtl/>
          <w:lang w:bidi="ar-SA"/>
        </w:rPr>
        <w:t>يک تبصره به عنوان تبصره (</w:t>
      </w:r>
      <w:r>
        <w:rPr>
          <w:rFonts w:ascii="B Lotus" w:eastAsia="B Lotus" w:hAnsi="B Lotus"/>
          <w:b w:val="0"/>
          <w:bCs w:val="0"/>
          <w:spacing w:val="0"/>
          <w:sz w:val="24"/>
          <w:szCs w:val="24"/>
          <w:rtl/>
          <w:lang w:bidi="ar-SA"/>
        </w:rPr>
        <w:t>۴</w:t>
      </w:r>
      <w:r>
        <w:rPr>
          <w:rFonts w:ascii="B Lotus" w:eastAsia="B Lotus" w:hAnsi="B Lotus"/>
          <w:b w:val="0"/>
          <w:bCs w:val="0"/>
          <w:spacing w:val="0"/>
          <w:sz w:val="24"/>
          <w:szCs w:val="24"/>
          <w:rtl/>
          <w:lang w:bidi="ar-SA"/>
        </w:rPr>
        <w:t>) به شرح زير الحاق مي گردد:</w:t>
      </w:r>
    </w:p>
    <w:p>
      <w:pPr>
        <w:pStyle w:val="msobodytext"/>
        <w:widowControl/>
        <w:autoSpaceDE/>
        <w:autoSpaceDN/>
        <w:adjustRightInd/>
        <w:spacing w:before="240" w:after="240" w:line="276" w:lineRule="auto"/>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تبصره </w:t>
      </w:r>
      <w:r>
        <w:rPr>
          <w:rFonts w:ascii="B Lotus" w:eastAsia="B Lotus" w:hAnsi="B Lotus"/>
          <w:b w:val="0"/>
          <w:bCs w:val="0"/>
          <w:spacing w:val="0"/>
          <w:sz w:val="24"/>
          <w:szCs w:val="24"/>
          <w:rtl/>
          <w:lang w:bidi="ar-SA"/>
        </w:rPr>
        <w:t>۴</w:t>
      </w:r>
      <w:r>
        <w:rPr>
          <w:rFonts w:ascii="B Lotus" w:eastAsia="B Lotus" w:hAnsi="B Lotus"/>
          <w:b w:val="0"/>
          <w:bCs w:val="0"/>
          <w:spacing w:val="0"/>
          <w:sz w:val="24"/>
          <w:szCs w:val="24"/>
          <w:rtl/>
          <w:lang w:bidi="ar-SA"/>
        </w:rPr>
        <w:t>- اشخاص موضوع ماده (</w:t>
      </w:r>
      <w:r>
        <w:rPr>
          <w:rFonts w:ascii="B Lotus" w:eastAsia="B Lotus" w:hAnsi="B Lotus"/>
          <w:b w:val="0"/>
          <w:bCs w:val="0"/>
          <w:spacing w:val="0"/>
          <w:sz w:val="24"/>
          <w:szCs w:val="24"/>
          <w:rtl/>
          <w:lang w:bidi="ar-SA"/>
        </w:rPr>
        <w:t>۳</w:t>
      </w:r>
      <w:r>
        <w:rPr>
          <w:rFonts w:ascii="B Lotus" w:eastAsia="B Lotus" w:hAnsi="B Lotus"/>
          <w:b w:val="0"/>
          <w:bCs w:val="0"/>
          <w:spacing w:val="0"/>
          <w:sz w:val="24"/>
          <w:szCs w:val="24"/>
          <w:rtl/>
          <w:lang w:bidi="ar-SA"/>
        </w:rPr>
        <w:t>) قانون رسيدگي به دارايي مقامات، مسئولان و کارگزاران جمهوري اسلامي ايران مصوب</w:t>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rPr>
        <w:t xml:space="preserve"> </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۹</w:t>
      </w:r>
      <w:r>
        <w:rPr>
          <w:rFonts w:ascii="B Lotus" w:eastAsia="B Lotus" w:hAnsi="B Lotus"/>
          <w:b w:val="0"/>
          <w:bCs w:val="0"/>
          <w:spacing w:val="0"/>
          <w:sz w:val="24"/>
          <w:szCs w:val="24"/>
          <w:rtl/>
          <w:lang w:bidi="he-IL"/>
        </w:rPr>
        <w:t>۴</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۸</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۹</w:t>
      </w:r>
      <w:r>
        <w:rPr>
          <w:rFonts w:ascii="B Lotus" w:eastAsia="B Lotus" w:hAnsi="B Lotus"/>
          <w:b w:val="0"/>
          <w:bCs w:val="0"/>
          <w:spacing w:val="0"/>
          <w:sz w:val="24"/>
          <w:szCs w:val="24"/>
          <w:rtl/>
          <w:lang w:bidi="ar-SA"/>
        </w:rPr>
        <w:t xml:space="preserve"> مجمع تشخيص مصلحت نظام و کليه مديران و معاونين (ستادي، استاني، شهرستانها، مناطق و نواحي) اشخاص حقوقي موضوع ماده (</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 قانون مديريت خدمات کشوري مصوب</w:t>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rPr>
        <w:t xml:space="preserve"> </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۸</w:t>
      </w:r>
      <w:r>
        <w:rPr>
          <w:rFonts w:ascii="B Lotus" w:eastAsia="B Lotus" w:hAnsi="B Lotus"/>
          <w:b w:val="0"/>
          <w:bCs w:val="0"/>
          <w:spacing w:val="0"/>
          <w:sz w:val="24"/>
          <w:szCs w:val="24"/>
          <w:rtl/>
          <w:lang w:bidi="he-IL"/>
        </w:rPr>
        <w:t>۶</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۷</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۸</w:t>
      </w:r>
      <w:r>
        <w:rPr>
          <w:rFonts w:ascii="B Lotus" w:eastAsia="B Lotus" w:hAnsi="B Lotus"/>
          <w:b w:val="0"/>
          <w:bCs w:val="0"/>
          <w:spacing w:val="0"/>
          <w:sz w:val="24"/>
          <w:szCs w:val="24"/>
          <w:rtl/>
          <w:lang w:bidi="ar-SA"/>
        </w:rPr>
        <w:t>و بستگان درجه يک آنان، نمي توانند در زمان تصدي پست، موسس يا مدير مدرسه يا مرکز آموزشي و پرورشي غيردولتي موضوع ماده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اين قانون باشند. وزارت آموزش و پرورش مکلف به بازنگري در اعطاي مجوز و اصلاح آن مطابق حکم اين ماده، براي کليه مدارس يا مراکز آموزشي و پرورشي غيردولتي موجود ظرف شش ماه پس از لازم الاجرا اين قانون مي باشد. متخلفين از اين تکليف به واريز معادل شهريه دريافتي حاصل از فعاليت مدارس يا مراکز مزبور به حساب درآمد عمومي نزد خزانه داري کل کشور و حسب مورد متناسب با وضعيت شغلي‌شان به مجازات يک تا سه سال انفصال موقت از خدمات دولتي و عمومي محکوم مي شوند. اعطاي مجوز از سوي وزارت آموزش و پرورش بدون رعايت ضوابط مذکور در اين بند در حکم تصرف غيرقانوني در اموال دولتي و عمومي است.</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ماده</w:t>
      </w:r>
      <w:r>
        <w:rPr>
          <w:rFonts w:ascii="B Lotus" w:eastAsia="B Lotus" w:hAnsi="B Lotus"/>
          <w:spacing w:val="0"/>
          <w:sz w:val="24"/>
          <w:szCs w:val="24"/>
          <w:rtl/>
          <w:lang w:bidi="ar-SA"/>
        </w:rPr>
        <w:t>۷</w:t>
      </w:r>
      <w:r>
        <w:rPr>
          <w:rFonts w:ascii="B Lotus" w:eastAsia="B Lotus" w:hAnsi="B Lotus"/>
          <w:spacing w:val="0"/>
          <w:sz w:val="24"/>
          <w:szCs w:val="24"/>
          <w:rtl/>
          <w:lang w:bidi="ar-SA"/>
        </w:rPr>
        <w:t xml:space="preserve"> : </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يک تبصره به عنوان تبصره (</w:t>
      </w:r>
      <w:r>
        <w:rPr>
          <w:rFonts w:ascii="B Lotus" w:eastAsia="B Lotus" w:hAnsi="B Lotus"/>
          <w:b w:val="0"/>
          <w:bCs w:val="0"/>
          <w:spacing w:val="0"/>
          <w:sz w:val="24"/>
          <w:szCs w:val="24"/>
          <w:rtl/>
          <w:lang w:bidi="ar-SA"/>
        </w:rPr>
        <w:t>۴</w:t>
      </w:r>
      <w:r>
        <w:rPr>
          <w:rFonts w:ascii="B Lotus" w:eastAsia="B Lotus" w:hAnsi="B Lotus"/>
          <w:b w:val="0"/>
          <w:bCs w:val="0"/>
          <w:spacing w:val="0"/>
          <w:sz w:val="24"/>
          <w:szCs w:val="24"/>
          <w:rtl/>
          <w:lang w:bidi="ar-SA"/>
        </w:rPr>
        <w:t>) به 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۰</w:t>
      </w:r>
      <w:r>
        <w:rPr>
          <w:rFonts w:ascii="B Lotus" w:eastAsia="B Lotus" w:hAnsi="B Lotus"/>
          <w:b w:val="0"/>
          <w:bCs w:val="0"/>
          <w:spacing w:val="0"/>
          <w:sz w:val="24"/>
          <w:szCs w:val="24"/>
          <w:rtl/>
          <w:lang w:bidi="ar-SA"/>
        </w:rPr>
        <w:t>) اين قانون الحاق مي گردد:</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تبصره </w:t>
      </w:r>
      <w:r>
        <w:rPr>
          <w:rFonts w:ascii="B Lotus" w:eastAsia="B Lotus" w:hAnsi="B Lotus"/>
          <w:b w:val="0"/>
          <w:bCs w:val="0"/>
          <w:spacing w:val="0"/>
          <w:sz w:val="24"/>
          <w:szCs w:val="24"/>
          <w:rtl/>
          <w:lang w:bidi="ar-SA"/>
        </w:rPr>
        <w:t>۴</w:t>
      </w:r>
      <w:r>
        <w:rPr>
          <w:rFonts w:ascii="B Lotus" w:eastAsia="B Lotus" w:hAnsi="B Lotus"/>
          <w:b w:val="0"/>
          <w:bCs w:val="0"/>
          <w:spacing w:val="0"/>
          <w:sz w:val="24"/>
          <w:szCs w:val="24"/>
          <w:rtl/>
          <w:lang w:bidi="ar-SA"/>
        </w:rPr>
        <w:t xml:space="preserve"> - تسهيلات اين ماده براي مدارس و مراکز آموزشي و پرورشي غيردولتي آسيب ديده از حوادث غيرمترقبه و بيماريهاي فراگير نيز مي باشد.</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۸</w:t>
      </w:r>
      <w:r>
        <w:rPr>
          <w:rFonts w:ascii="B Lotus" w:eastAsia="B Lotus" w:hAnsi="B Lotus"/>
          <w:spacing w:val="0"/>
          <w:sz w:val="24"/>
          <w:szCs w:val="24"/>
          <w:rtl/>
          <w:lang w:bidi="ar-SA"/>
        </w:rPr>
        <w:t xml:space="preserve"> : </w:t>
      </w:r>
      <w:r>
        <w:rPr>
          <w:rFonts w:ascii="B Lotus" w:eastAsia="B Lotus" w:hAnsi="B Lotus"/>
          <w:b w:val="0"/>
          <w:bCs w:val="0"/>
          <w:spacing w:val="0"/>
          <w:sz w:val="24"/>
          <w:szCs w:val="24"/>
          <w:rtl/>
          <w:lang w:bidi="ar-SA"/>
        </w:rPr>
        <w:t>‌در 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قانون بعد از عبارت «مدارس»، عبارت «و مراکز آموزشي و پرورشي» نيز اضافه مي شود.</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۹</w:t>
      </w:r>
      <w:r>
        <w:rPr>
          <w:rFonts w:ascii="B Lotus" w:eastAsia="B Lotus" w:hAnsi="B Lotus"/>
          <w:spacing w:val="0"/>
          <w:sz w:val="24"/>
          <w:szCs w:val="24"/>
          <w:rtl/>
          <w:lang w:bidi="ar-SA"/>
        </w:rPr>
        <w:t xml:space="preserve"> : </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در 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 بعد از عبارت «شرايط منطقه اي» عبارت «و رتبه بندي سالانه مدارس» اضافه مي شود و در انتهاي ماده عبارت «اعلام عمومي و اجرا مي شود» جايگزين عبارت «قابل اجرا است» مي شود و يک تبصره به شرح زير به 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 قانون الحاق مي شود:</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تبصره- سقف شهريه فوق برنامه مدارس و مراکز آموزشي و پرورشي غيردولتي نبايد در هيچ حالتي از پنجاه درصد (</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۰</w:t>
      </w:r>
      <w:r>
        <w:rPr>
          <w:rFonts w:ascii="B Lotus" w:eastAsia="B Lotus" w:hAnsi="B Lotus"/>
          <w:b w:val="0"/>
          <w:bCs w:val="0"/>
          <w:spacing w:val="0"/>
          <w:sz w:val="24"/>
          <w:szCs w:val="24"/>
          <w:rtl/>
          <w:lang w:bidi="ar-SA"/>
        </w:rPr>
        <w:t>%) شهريه مصوب (برنامه درسي رسمي) بيشتر باشد. دريافت شهريه بالاتر از اين مبلغ، در حکم تصرف غيرقانوني در اموال دولتي و عمومي محسوب مي شود. شوراي عالي آموزش و پرورش مکلف است ظرف سه ماه پس از ابلاغ اين قانون، مصاديق فوق برنامه را تعيين و ابلاغ نمايد.</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۱</w:t>
      </w:r>
      <w:r>
        <w:rPr>
          <w:rFonts w:ascii="B Lotus" w:eastAsia="B Lotus" w:hAnsi="B Lotus"/>
          <w:spacing w:val="0"/>
          <w:sz w:val="24"/>
          <w:szCs w:val="24"/>
          <w:rtl/>
          <w:lang w:bidi="ar-SA"/>
        </w:rPr>
        <w:t>۰</w:t>
      </w:r>
      <w:r>
        <w:rPr>
          <w:rFonts w:ascii="B Lotus" w:eastAsia="B Lotus" w:hAnsi="B Lotus"/>
          <w:spacing w:val="0"/>
          <w:sz w:val="24"/>
          <w:szCs w:val="24"/>
          <w:rtl/>
          <w:lang w:bidi="ar-SA"/>
        </w:rPr>
        <w:t xml:space="preserve"> : </w:t>
      </w:r>
    </w:p>
    <w:p>
      <w:pPr>
        <w:pStyle w:val="MsoBodyText0"/>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متن زیر به ابتدای ماده (</w:t>
      </w:r>
      <w:r>
        <w:rPr>
          <w:rFonts w:ascii="B Lotus" w:eastAsia="B Lotus" w:hAnsi="B Lotus"/>
          <w:b w:val="0"/>
          <w:bCs w:val="0"/>
          <w:color w:val="000000"/>
          <w:spacing w:val="0"/>
          <w:sz w:val="24"/>
          <w:szCs w:val="24"/>
          <w:rtl/>
          <w:lang w:bidi="ar-SA"/>
        </w:rPr>
        <w:t>۱</w:t>
      </w:r>
      <w:r>
        <w:rPr>
          <w:rFonts w:ascii="B Lotus" w:eastAsia="B Lotus" w:hAnsi="B Lotus"/>
          <w:b w:val="0"/>
          <w:bCs w:val="0"/>
          <w:color w:val="000000"/>
          <w:spacing w:val="0"/>
          <w:sz w:val="24"/>
          <w:szCs w:val="24"/>
          <w:rtl/>
          <w:lang w:bidi="ar-SA"/>
        </w:rPr>
        <w:t>۷</w:t>
      </w:r>
      <w:r>
        <w:rPr>
          <w:rFonts w:ascii="B Lotus" w:eastAsia="B Lotus" w:hAnsi="B Lotus"/>
          <w:b w:val="0"/>
          <w:bCs w:val="0"/>
          <w:color w:val="000000"/>
          <w:spacing w:val="0"/>
          <w:sz w:val="24"/>
          <w:szCs w:val="24"/>
          <w:rtl/>
          <w:lang w:bidi="ar-SA"/>
        </w:rPr>
        <w:t>) قانون، الحاق می شود:</w:t>
      </w:r>
    </w:p>
    <w:p>
      <w:pPr>
        <w:pStyle w:val="MsoBodyText0"/>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«به منظور دریافت وجوه درآمدی موضوع این قانون، سازمان ثبت اسناد و املاک کشور موظف است به تمامی مدارس و مراکز آموزشی و پرورشی غیردولتی اعم از حقیقی و حقوقی، شناسه ملی جهت افتتاح حساب به نام مدرسه یا مرکز اختصاص دهد.»</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۱</w:t>
      </w:r>
      <w:r>
        <w:rPr>
          <w:rFonts w:ascii="B Lotus" w:eastAsia="B Lotus" w:hAnsi="B Lotus"/>
          <w:spacing w:val="0"/>
          <w:sz w:val="24"/>
          <w:szCs w:val="24"/>
          <w:rtl/>
          <w:lang w:bidi="ar-SA"/>
        </w:rPr>
        <w:t>۱</w:t>
      </w:r>
      <w:r>
        <w:rPr>
          <w:rFonts w:ascii="B Lotus" w:eastAsia="B Lotus" w:hAnsi="B Lotus"/>
          <w:spacing w:val="0"/>
          <w:sz w:val="24"/>
          <w:szCs w:val="24"/>
          <w:rtl/>
          <w:lang w:bidi="ar-SA"/>
        </w:rPr>
        <w:t xml:space="preserve"> : </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يک‌ ماده به عنوان ماده(</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۸</w:t>
      </w:r>
      <w:r>
        <w:rPr>
          <w:rFonts w:ascii="B Lotus" w:eastAsia="B Lotus" w:hAnsi="B Lotus"/>
          <w:b w:val="0"/>
          <w:bCs w:val="0"/>
          <w:spacing w:val="0"/>
          <w:sz w:val="24"/>
          <w:szCs w:val="24"/>
          <w:rtl/>
          <w:lang w:bidi="ar-SA"/>
        </w:rPr>
        <w:t>) مکرر به شرح زير به قانون الحاق مي‌شود:</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۸</w:t>
      </w:r>
      <w:r>
        <w:rPr>
          <w:rFonts w:ascii="B Lotus" w:eastAsia="B Lotus" w:hAnsi="B Lotus"/>
          <w:b w:val="0"/>
          <w:bCs w:val="0"/>
          <w:spacing w:val="0"/>
          <w:sz w:val="24"/>
          <w:szCs w:val="24"/>
          <w:rtl/>
          <w:lang w:bidi="ar-SA"/>
        </w:rPr>
        <w:t xml:space="preserve"> مکرر - وزارت آموزش و پرورش مکلف است حداکثر شش ماه پس از ابلاغ اين قانون، سامانه الکترونيکي يکپارچه مديريت، نظارت و ارزيابي کليه مدارس و مراکز موضوع ماده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اين قانون را از محل اعتبارات صندوق حمايت از توسعه مدارس غيردولتي موضوع 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۳</w:t>
      </w:r>
      <w:r>
        <w:rPr>
          <w:rFonts w:ascii="B Lotus" w:eastAsia="B Lotus" w:hAnsi="B Lotus"/>
          <w:b w:val="0"/>
          <w:bCs w:val="0"/>
          <w:spacing w:val="0"/>
          <w:sz w:val="24"/>
          <w:szCs w:val="24"/>
          <w:rtl/>
          <w:lang w:bidi="ar-SA"/>
        </w:rPr>
        <w:t>) اين قانون، راه اندازي نمايد و کليه اطلاعات از جمله آمار کارکنان و دانش‌آموزان، فضا و تجهيزات آموزشي، مجوزهاي تأسيس و راه اندازي، شاخص‌هاي ارزيابي، ميزان شهريه دريافتي، درآمدها و هزينه‌هاي آنها و هر نوع تسهيلات و حمايت‌هاي دريافتي را به طور جامع، دقيق و شفاف در اين سامانه ثبت نمايد، به صورتي‌ که براي هر نوع بررسي و ارزيابي، امکان دريافت اطلاعات جامع و کامل از طريق اين سامانه براي کميسيون آموزش، تحقيقات و فناوري مجلس شوراي اسلامي و مديران آموزش و پرورش در سطوح منطقه، استان و کشور و اولياء دانش‌آموزان همان مدرسه، به صورت برخط فراهم شود. عدم استقرار سامانه موضوع اين ماده، موجب مجازات بالاترين مقام مسئول مطابق ماده (</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۷</w:t>
      </w:r>
      <w:r>
        <w:rPr>
          <w:rFonts w:ascii="B Lotus" w:eastAsia="B Lotus" w:hAnsi="B Lotus"/>
          <w:b w:val="0"/>
          <w:bCs w:val="0"/>
          <w:spacing w:val="0"/>
          <w:sz w:val="24"/>
          <w:szCs w:val="24"/>
          <w:rtl/>
          <w:lang w:bidi="ar-SA"/>
        </w:rPr>
        <w:t>۶</w:t>
      </w:r>
      <w:r>
        <w:rPr>
          <w:rFonts w:ascii="B Lotus" w:eastAsia="B Lotus" w:hAnsi="B Lotus"/>
          <w:b w:val="0"/>
          <w:bCs w:val="0"/>
          <w:spacing w:val="0"/>
          <w:sz w:val="24"/>
          <w:szCs w:val="24"/>
          <w:rtl/>
          <w:lang w:bidi="ar-SA"/>
        </w:rPr>
        <w:t xml:space="preserve">) کتاب پنجم قانون مجازات اسلامي (تعزيرات و مجازات هاي بازدارنده) مصوب </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۷</w:t>
      </w:r>
      <w:r>
        <w:rPr>
          <w:rFonts w:ascii="B Lotus" w:eastAsia="B Lotus" w:hAnsi="B Lotus"/>
          <w:b w:val="0"/>
          <w:bCs w:val="0"/>
          <w:spacing w:val="0"/>
          <w:sz w:val="24"/>
          <w:szCs w:val="24"/>
          <w:rtl/>
          <w:lang w:bidi="he-IL"/>
        </w:rPr>
        <w:t>۵</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۲</w:t>
      </w:r>
      <w:r>
        <w:rPr>
          <w:rFonts w:ascii="B Lotus" w:eastAsia="B Lotus" w:hAnsi="B Lotus"/>
          <w:b w:val="0"/>
          <w:bCs w:val="0"/>
          <w:spacing w:val="0"/>
          <w:sz w:val="24"/>
          <w:szCs w:val="24"/>
          <w:rtl/>
          <w:lang w:bidi="ar-SA"/>
        </w:rPr>
        <w:t xml:space="preserve"> مي شود و عدم ثبت اطلاعات مندرج در اين ماده توسط مدير يا موسس، مشمول مجازات هاي موضوع ماده (</w:t>
      </w:r>
      <w:r>
        <w:rPr>
          <w:rFonts w:ascii="B Lotus" w:eastAsia="B Lotus" w:hAnsi="B Lotus"/>
          <w:b w:val="0"/>
          <w:bCs w:val="0"/>
          <w:spacing w:val="0"/>
          <w:sz w:val="24"/>
          <w:szCs w:val="24"/>
          <w:rtl/>
          <w:lang w:bidi="ar-SA"/>
        </w:rPr>
        <w:t>۳</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 اين قانون مي شود.</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۱</w:t>
      </w:r>
      <w:r>
        <w:rPr>
          <w:rFonts w:ascii="B Lotus" w:eastAsia="B Lotus" w:hAnsi="B Lotus"/>
          <w:spacing w:val="0"/>
          <w:sz w:val="24"/>
          <w:szCs w:val="24"/>
          <w:rtl/>
          <w:lang w:bidi="ar-SA"/>
        </w:rPr>
        <w:t>۲</w:t>
      </w:r>
      <w:r>
        <w:rPr>
          <w:rFonts w:ascii="B Lotus" w:eastAsia="B Lotus" w:hAnsi="B Lotus"/>
          <w:spacing w:val="0"/>
          <w:sz w:val="24"/>
          <w:szCs w:val="24"/>
          <w:rtl/>
          <w:lang w:bidi="ar-SA"/>
        </w:rPr>
        <w:t xml:space="preserve"> : </w:t>
      </w:r>
    </w:p>
    <w:p>
      <w:pPr>
        <w:pStyle w:val="MsoBodyText0"/>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یک تبصره به جزء (</w:t>
      </w:r>
      <w:r>
        <w:rPr>
          <w:rFonts w:ascii="B Lotus" w:eastAsia="B Lotus" w:hAnsi="B Lotus"/>
          <w:b w:val="0"/>
          <w:bCs w:val="0"/>
          <w:color w:val="000000"/>
          <w:spacing w:val="0"/>
          <w:sz w:val="24"/>
          <w:szCs w:val="24"/>
          <w:rtl/>
          <w:lang w:bidi="ar-SA"/>
        </w:rPr>
        <w:t>۱</w:t>
      </w:r>
      <w:r>
        <w:rPr>
          <w:rFonts w:ascii="B Lotus" w:eastAsia="B Lotus" w:hAnsi="B Lotus"/>
          <w:b w:val="0"/>
          <w:bCs w:val="0"/>
          <w:color w:val="000000"/>
          <w:spacing w:val="0"/>
          <w:sz w:val="24"/>
          <w:szCs w:val="24"/>
          <w:rtl/>
          <w:lang w:bidi="ar-SA"/>
        </w:rPr>
        <w:t>۰</w:t>
      </w:r>
      <w:r>
        <w:rPr>
          <w:rFonts w:ascii="B Lotus" w:eastAsia="B Lotus" w:hAnsi="B Lotus"/>
          <w:b w:val="0"/>
          <w:bCs w:val="0"/>
          <w:color w:val="000000"/>
          <w:spacing w:val="0"/>
          <w:sz w:val="24"/>
          <w:szCs w:val="24"/>
          <w:rtl/>
          <w:lang w:bidi="ar-SA"/>
        </w:rPr>
        <w:t>) بند (الف) ماده (</w:t>
      </w:r>
      <w:r>
        <w:rPr>
          <w:rFonts w:ascii="B Lotus" w:eastAsia="B Lotus" w:hAnsi="B Lotus"/>
          <w:b w:val="0"/>
          <w:bCs w:val="0"/>
          <w:color w:val="000000"/>
          <w:spacing w:val="0"/>
          <w:sz w:val="24"/>
          <w:szCs w:val="24"/>
          <w:rtl/>
          <w:lang w:bidi="ar-SA"/>
        </w:rPr>
        <w:t>۲</w:t>
      </w:r>
      <w:r>
        <w:rPr>
          <w:rFonts w:ascii="B Lotus" w:eastAsia="B Lotus" w:hAnsi="B Lotus"/>
          <w:b w:val="0"/>
          <w:bCs w:val="0"/>
          <w:color w:val="000000"/>
          <w:spacing w:val="0"/>
          <w:sz w:val="24"/>
          <w:szCs w:val="24"/>
          <w:rtl/>
          <w:lang w:bidi="ar-SA"/>
        </w:rPr>
        <w:t>۱</w:t>
      </w:r>
      <w:r>
        <w:rPr>
          <w:rFonts w:ascii="B Lotus" w:eastAsia="B Lotus" w:hAnsi="B Lotus"/>
          <w:b w:val="0"/>
          <w:bCs w:val="0"/>
          <w:color w:val="000000"/>
          <w:spacing w:val="0"/>
          <w:sz w:val="24"/>
          <w:szCs w:val="24"/>
          <w:rtl/>
          <w:lang w:bidi="ar-SA"/>
        </w:rPr>
        <w:t>) قانون، به شرح ذیل الحاق می شود:</w:t>
      </w:r>
    </w:p>
    <w:p>
      <w:pPr>
        <w:pStyle w:val="MsoBodyText0"/>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در مدارس ابتدایی پسرانه که بیشتر کارکنان آنها زن باشند، استفاده از مدیر زن بلامانع است.</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۱</w:t>
      </w:r>
      <w:r>
        <w:rPr>
          <w:rFonts w:ascii="B Lotus" w:eastAsia="B Lotus" w:hAnsi="B Lotus"/>
          <w:spacing w:val="0"/>
          <w:sz w:val="24"/>
          <w:szCs w:val="24"/>
          <w:rtl/>
          <w:lang w:bidi="ar-SA"/>
        </w:rPr>
        <w:t>۳</w:t>
      </w:r>
      <w:r>
        <w:rPr>
          <w:rFonts w:ascii="B Lotus" w:eastAsia="B Lotus" w:hAnsi="B Lotus"/>
          <w:spacing w:val="0"/>
          <w:sz w:val="24"/>
          <w:szCs w:val="24"/>
          <w:rtl/>
          <w:lang w:bidi="ar-SA"/>
        </w:rPr>
        <w:t xml:space="preserve"> : </w:t>
      </w:r>
    </w:p>
    <w:p>
      <w:pPr>
        <w:pStyle w:val="MsoBodyText0"/>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در ماده (</w:t>
      </w:r>
      <w:r>
        <w:rPr>
          <w:rFonts w:ascii="B Lotus" w:eastAsia="B Lotus" w:hAnsi="B Lotus"/>
          <w:b w:val="0"/>
          <w:bCs w:val="0"/>
          <w:color w:val="000000"/>
          <w:spacing w:val="0"/>
          <w:sz w:val="24"/>
          <w:szCs w:val="24"/>
          <w:rtl/>
          <w:lang w:bidi="ar-SA"/>
        </w:rPr>
        <w:t>۲</w:t>
      </w:r>
      <w:r>
        <w:rPr>
          <w:rFonts w:ascii="B Lotus" w:eastAsia="B Lotus" w:hAnsi="B Lotus"/>
          <w:b w:val="0"/>
          <w:bCs w:val="0"/>
          <w:color w:val="000000"/>
          <w:spacing w:val="0"/>
          <w:sz w:val="24"/>
          <w:szCs w:val="24"/>
          <w:rtl/>
          <w:lang w:bidi="ar-SA"/>
        </w:rPr>
        <w:t>۴</w:t>
      </w:r>
      <w:r>
        <w:rPr>
          <w:rFonts w:ascii="B Lotus" w:eastAsia="B Lotus" w:hAnsi="B Lotus"/>
          <w:b w:val="0"/>
          <w:bCs w:val="0"/>
          <w:color w:val="000000"/>
          <w:spacing w:val="0"/>
          <w:sz w:val="24"/>
          <w:szCs w:val="24"/>
          <w:rtl/>
          <w:lang w:bidi="ar-SA"/>
        </w:rPr>
        <w:t>) قانون، عبارت «صرفاً به عنوان مدیر مدرسه تا سقف سه سال متوالی یا متناوب و قابل تمدید صرفا تا یک سال برای هر فرد،» جایگزین عبارت «به عنوان مدیر و معاون» می شود.</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۱</w:t>
      </w:r>
      <w:r>
        <w:rPr>
          <w:rFonts w:ascii="B Lotus" w:eastAsia="B Lotus" w:hAnsi="B Lotus"/>
          <w:spacing w:val="0"/>
          <w:sz w:val="24"/>
          <w:szCs w:val="24"/>
          <w:rtl/>
          <w:lang w:bidi="ar-SA"/>
        </w:rPr>
        <w:t>۴</w:t>
      </w:r>
      <w:r>
        <w:rPr>
          <w:rFonts w:ascii="B Lotus" w:eastAsia="B Lotus" w:hAnsi="B Lotus"/>
          <w:spacing w:val="0"/>
          <w:sz w:val="24"/>
          <w:szCs w:val="24"/>
          <w:rtl/>
          <w:lang w:bidi="ar-SA"/>
        </w:rPr>
        <w:t xml:space="preserve"> : </w:t>
      </w:r>
    </w:p>
    <w:p>
      <w:pPr>
        <w:pStyle w:val="MsoBodyText0"/>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در ماده (</w:t>
      </w:r>
      <w:r>
        <w:rPr>
          <w:rFonts w:ascii="B Lotus" w:eastAsia="B Lotus" w:hAnsi="B Lotus"/>
          <w:b w:val="0"/>
          <w:bCs w:val="0"/>
          <w:color w:val="000000"/>
          <w:spacing w:val="0"/>
          <w:sz w:val="24"/>
          <w:szCs w:val="24"/>
          <w:rtl/>
          <w:lang w:bidi="ar-SA"/>
        </w:rPr>
        <w:t>۲</w:t>
      </w:r>
      <w:r>
        <w:rPr>
          <w:rFonts w:ascii="B Lotus" w:eastAsia="B Lotus" w:hAnsi="B Lotus"/>
          <w:b w:val="0"/>
          <w:bCs w:val="0"/>
          <w:color w:val="000000"/>
          <w:spacing w:val="0"/>
          <w:sz w:val="24"/>
          <w:szCs w:val="24"/>
          <w:rtl/>
          <w:lang w:bidi="ar-SA"/>
        </w:rPr>
        <w:t>۵</w:t>
      </w:r>
      <w:r>
        <w:rPr>
          <w:rFonts w:ascii="B Lotus" w:eastAsia="B Lotus" w:hAnsi="B Lotus"/>
          <w:b w:val="0"/>
          <w:bCs w:val="0"/>
          <w:color w:val="000000"/>
          <w:spacing w:val="0"/>
          <w:sz w:val="24"/>
          <w:szCs w:val="24"/>
          <w:rtl/>
          <w:lang w:bidi="ar-SA"/>
        </w:rPr>
        <w:t>) قانون، قبل از کلمه «کارکنان» عبارت «معلمان و» در تمامی موارد اضافه می شود و تبصره های (</w:t>
      </w:r>
      <w:r>
        <w:rPr>
          <w:rFonts w:ascii="B Lotus" w:eastAsia="B Lotus" w:hAnsi="B Lotus"/>
          <w:b w:val="0"/>
          <w:bCs w:val="0"/>
          <w:color w:val="000000"/>
          <w:spacing w:val="0"/>
          <w:sz w:val="24"/>
          <w:szCs w:val="24"/>
          <w:rtl/>
          <w:lang w:bidi="ar-SA"/>
        </w:rPr>
        <w:t>۱</w:t>
      </w:r>
      <w:r>
        <w:rPr>
          <w:rFonts w:ascii="B Lotus" w:eastAsia="B Lotus" w:hAnsi="B Lotus"/>
          <w:b w:val="0"/>
          <w:bCs w:val="0"/>
          <w:color w:val="000000"/>
          <w:spacing w:val="0"/>
          <w:sz w:val="24"/>
          <w:szCs w:val="24"/>
          <w:rtl/>
          <w:lang w:bidi="ar-SA"/>
        </w:rPr>
        <w:t>) و (</w:t>
      </w:r>
      <w:r>
        <w:rPr>
          <w:rFonts w:ascii="B Lotus" w:eastAsia="B Lotus" w:hAnsi="B Lotus"/>
          <w:b w:val="0"/>
          <w:bCs w:val="0"/>
          <w:color w:val="000000"/>
          <w:spacing w:val="0"/>
          <w:sz w:val="24"/>
          <w:szCs w:val="24"/>
          <w:rtl/>
          <w:lang w:bidi="ar-SA"/>
        </w:rPr>
        <w:t>۲</w:t>
      </w:r>
      <w:r>
        <w:rPr>
          <w:rFonts w:ascii="B Lotus" w:eastAsia="B Lotus" w:hAnsi="B Lotus"/>
          <w:b w:val="0"/>
          <w:bCs w:val="0"/>
          <w:color w:val="000000"/>
          <w:spacing w:val="0"/>
          <w:sz w:val="24"/>
          <w:szCs w:val="24"/>
          <w:rtl/>
          <w:lang w:bidi="ar-SA"/>
        </w:rPr>
        <w:t>) آن به شرح زیر اصلاح می شود:</w:t>
      </w:r>
    </w:p>
    <w:p>
      <w:pPr>
        <w:pStyle w:val="MsoBodyText0"/>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 xml:space="preserve">تبصره </w:t>
      </w:r>
      <w:r>
        <w:rPr>
          <w:rFonts w:ascii="B Lotus" w:eastAsia="B Lotus" w:hAnsi="B Lotus"/>
          <w:b w:val="0"/>
          <w:bCs w:val="0"/>
          <w:color w:val="000000"/>
          <w:spacing w:val="0"/>
          <w:sz w:val="24"/>
          <w:szCs w:val="24"/>
          <w:rtl/>
          <w:lang w:bidi="ar-SA"/>
        </w:rPr>
        <w:t>۱</w:t>
      </w:r>
      <w:r>
        <w:rPr>
          <w:rFonts w:ascii="B Lotus" w:eastAsia="B Lotus" w:hAnsi="B Lotus"/>
          <w:b w:val="0"/>
          <w:bCs w:val="0"/>
          <w:color w:val="000000"/>
          <w:spacing w:val="0"/>
          <w:sz w:val="24"/>
          <w:szCs w:val="24"/>
          <w:rtl/>
          <w:lang w:bidi="ar-SA"/>
        </w:rPr>
        <w:t>- موسسان (کارفرمایان) مهدهای کودک، پیش دبستانی ها، مدارس و مراکز آموزشی و پرورشی غیردولتی مکلفند فهرست اسامی و حق بیمه ماهیانه مربیان، کارکنان و معلمان خود را مبتنی بر اشتغال تمام وقت و پاره وقت مندرج در این ماده، به سازمان تأمین اجتماعی ارسال و پرداخت نمایند. صندوق حمایت از توسعه مدارس غیردولتی می تواند با اولویت مناطق محروم، بخشی از حق بیمه پرداخت شده از سوی موسسان (کارفرمایان) مدارس غیردولتی را به حساب آنان یا کارکنان شاغلی که هفت درصد (</w:t>
      </w:r>
      <w:r>
        <w:rPr>
          <w:rFonts w:ascii="B Lotus" w:eastAsia="B Lotus" w:hAnsi="B Lotus"/>
          <w:b w:val="0"/>
          <w:bCs w:val="0"/>
          <w:color w:val="000000"/>
          <w:spacing w:val="0"/>
          <w:sz w:val="24"/>
          <w:szCs w:val="24"/>
          <w:rtl/>
          <w:lang w:bidi="ar-SA"/>
        </w:rPr>
        <w:t>۷</w:t>
      </w:r>
      <w:r>
        <w:rPr>
          <w:rFonts w:ascii="B Lotus" w:eastAsia="B Lotus" w:hAnsi="B Lotus"/>
          <w:b w:val="0"/>
          <w:bCs w:val="0"/>
          <w:color w:val="000000"/>
          <w:spacing w:val="0"/>
          <w:sz w:val="24"/>
          <w:szCs w:val="24"/>
          <w:rtl/>
          <w:lang w:bidi="ar-SA"/>
        </w:rPr>
        <w:t>%) حق بیمه سهم خود را طبق فهرست های ارسالی پرداخت نموده اند، واریز نماید. سازمان تأمین اجتماعی مکلف است ظرف شش ماه پس از ابلاغ این قانون ترتیبی اتخاذ نماید تا سازمان مدارس و مراکز غیر دولتی و توسعه مشارکت های مردمی و سازمان ملی تعلیم و تربیت کودک بتوانند دسترسی برخط به سامانه مربوط به سوابق فهرست و پرداخت حق بیمه کارفرمایان مذکور را داشته باشد.</w:t>
      </w:r>
    </w:p>
    <w:p>
      <w:pPr>
        <w:pStyle w:val="MsoBodyText0"/>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 xml:space="preserve">تبصره </w:t>
      </w:r>
      <w:r>
        <w:rPr>
          <w:rFonts w:ascii="B Lotus" w:eastAsia="B Lotus" w:hAnsi="B Lotus"/>
          <w:b w:val="0"/>
          <w:bCs w:val="0"/>
          <w:color w:val="000000"/>
          <w:spacing w:val="0"/>
          <w:sz w:val="24"/>
          <w:szCs w:val="24"/>
          <w:rtl/>
          <w:lang w:bidi="ar-SA"/>
        </w:rPr>
        <w:t>۲</w:t>
      </w:r>
      <w:r>
        <w:rPr>
          <w:rFonts w:ascii="B Lotus" w:eastAsia="B Lotus" w:hAnsi="B Lotus"/>
          <w:b w:val="0"/>
          <w:bCs w:val="0"/>
          <w:color w:val="000000"/>
          <w:spacing w:val="0"/>
          <w:sz w:val="24"/>
          <w:szCs w:val="24"/>
          <w:rtl/>
          <w:lang w:bidi="ar-SA"/>
        </w:rPr>
        <w:t xml:space="preserve">- </w:t>
      </w:r>
      <w:r>
        <w:rPr>
          <w:rFonts w:ascii="B Lotus" w:eastAsia="B Lotus" w:hAnsi="B Lotus"/>
          <w:b w:val="0"/>
          <w:bCs w:val="0"/>
          <w:color w:val="000000"/>
          <w:spacing w:val="0"/>
          <w:sz w:val="24"/>
          <w:szCs w:val="24"/>
          <w:rtl/>
          <w:lang w:bidi="ar-SA"/>
        </w:rPr>
        <w:t>ساعات تدریس تمام وقت معلمان دوره ابتدایی، (</w:t>
      </w:r>
      <w:r>
        <w:rPr>
          <w:rFonts w:ascii="B Lotus" w:eastAsia="B Lotus" w:hAnsi="B Lotus"/>
          <w:b w:val="0"/>
          <w:bCs w:val="0"/>
          <w:color w:val="000000"/>
          <w:spacing w:val="0"/>
          <w:sz w:val="24"/>
          <w:szCs w:val="24"/>
          <w:rtl/>
          <w:lang w:bidi="ar-SA"/>
        </w:rPr>
        <w:t>۲</w:t>
      </w:r>
      <w:r>
        <w:rPr>
          <w:rFonts w:ascii="B Lotus" w:eastAsia="B Lotus" w:hAnsi="B Lotus"/>
          <w:b w:val="0"/>
          <w:bCs w:val="0"/>
          <w:color w:val="000000"/>
          <w:spacing w:val="0"/>
          <w:sz w:val="24"/>
          <w:szCs w:val="24"/>
          <w:rtl/>
          <w:lang w:bidi="ar-SA"/>
        </w:rPr>
        <w:t>۵</w:t>
      </w:r>
      <w:r>
        <w:rPr>
          <w:rFonts w:ascii="B Lotus" w:eastAsia="B Lotus" w:hAnsi="B Lotus"/>
          <w:b w:val="0"/>
          <w:bCs w:val="0"/>
          <w:color w:val="000000"/>
          <w:spacing w:val="0"/>
          <w:sz w:val="24"/>
          <w:szCs w:val="24"/>
          <w:rtl/>
          <w:lang w:bidi="ar-SA"/>
        </w:rPr>
        <w:t>) ساعت در هفته می باشد. ساعات تدریس و حضور سایر معلمان و کارکنان آموزشی تمام‌وقت غیررسمی مدارس و مراکز (</w:t>
      </w:r>
      <w:r>
        <w:rPr>
          <w:rFonts w:ascii="B Lotus" w:eastAsia="B Lotus" w:hAnsi="B Lotus"/>
          <w:b w:val="0"/>
          <w:bCs w:val="0"/>
          <w:color w:val="000000"/>
          <w:spacing w:val="0"/>
          <w:sz w:val="24"/>
          <w:szCs w:val="24"/>
          <w:rtl/>
          <w:lang w:bidi="ar-SA"/>
        </w:rPr>
        <w:t>۳</w:t>
      </w:r>
      <w:r>
        <w:rPr>
          <w:rFonts w:ascii="B Lotus" w:eastAsia="B Lotus" w:hAnsi="B Lotus"/>
          <w:b w:val="0"/>
          <w:bCs w:val="0"/>
          <w:color w:val="000000"/>
          <w:spacing w:val="0"/>
          <w:sz w:val="24"/>
          <w:szCs w:val="24"/>
          <w:rtl/>
          <w:lang w:bidi="ar-SA"/>
        </w:rPr>
        <w:t>۰</w:t>
      </w:r>
      <w:r>
        <w:rPr>
          <w:rFonts w:ascii="B Lotus" w:eastAsia="B Lotus" w:hAnsi="B Lotus"/>
          <w:b w:val="0"/>
          <w:bCs w:val="0"/>
          <w:color w:val="000000"/>
          <w:spacing w:val="0"/>
          <w:sz w:val="24"/>
          <w:szCs w:val="24"/>
          <w:rtl/>
          <w:lang w:bidi="ar-SA"/>
        </w:rPr>
        <w:t>) ساعت در هفته، ساعات کار مدیران، معاونان و کارکنان اداری، دفتری و خدماتی مدارس و مراکز، (</w:t>
      </w:r>
      <w:r>
        <w:rPr>
          <w:rFonts w:ascii="B Lotus" w:eastAsia="B Lotus" w:hAnsi="B Lotus"/>
          <w:b w:val="0"/>
          <w:bCs w:val="0"/>
          <w:color w:val="000000"/>
          <w:spacing w:val="0"/>
          <w:sz w:val="24"/>
          <w:szCs w:val="24"/>
          <w:rtl/>
          <w:lang w:bidi="ar-SA"/>
        </w:rPr>
        <w:t>۳</w:t>
      </w:r>
      <w:r>
        <w:rPr>
          <w:rFonts w:ascii="B Lotus" w:eastAsia="B Lotus" w:hAnsi="B Lotus"/>
          <w:b w:val="0"/>
          <w:bCs w:val="0"/>
          <w:color w:val="000000"/>
          <w:spacing w:val="0"/>
          <w:sz w:val="24"/>
          <w:szCs w:val="24"/>
          <w:rtl/>
          <w:lang w:bidi="ar-SA"/>
        </w:rPr>
        <w:t>۶</w:t>
      </w:r>
      <w:r>
        <w:rPr>
          <w:rFonts w:ascii="B Lotus" w:eastAsia="B Lotus" w:hAnsi="B Lotus"/>
          <w:b w:val="0"/>
          <w:bCs w:val="0"/>
          <w:color w:val="000000"/>
          <w:spacing w:val="0"/>
          <w:sz w:val="24"/>
          <w:szCs w:val="24"/>
          <w:rtl/>
          <w:lang w:bidi="ar-SA"/>
        </w:rPr>
        <w:t>) ساعت در هفته با احتساب حضور در جلسات و شوراهای آموزشی، پرورشی و اداری مدرسه تعیین می‌شود.</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۱</w:t>
      </w:r>
      <w:r>
        <w:rPr>
          <w:rFonts w:ascii="B Lotus" w:eastAsia="B Lotus" w:hAnsi="B Lotus"/>
          <w:spacing w:val="0"/>
          <w:sz w:val="24"/>
          <w:szCs w:val="24"/>
          <w:rtl/>
          <w:lang w:bidi="ar-SA"/>
        </w:rPr>
        <w:t>۵</w:t>
      </w:r>
      <w:r>
        <w:rPr>
          <w:rFonts w:ascii="B Lotus" w:eastAsia="B Lotus" w:hAnsi="B Lotus"/>
          <w:spacing w:val="0"/>
          <w:sz w:val="24"/>
          <w:szCs w:val="24"/>
          <w:rtl/>
          <w:lang w:bidi="ar-SA"/>
        </w:rPr>
        <w:t xml:space="preserve"> : </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يک تبصره به عنوان تبصره (</w:t>
      </w:r>
      <w:r>
        <w:rPr>
          <w:rFonts w:ascii="B Lotus" w:eastAsia="B Lotus" w:hAnsi="B Lotus"/>
          <w:b w:val="0"/>
          <w:bCs w:val="0"/>
          <w:color w:val="000000"/>
          <w:spacing w:val="0"/>
          <w:sz w:val="24"/>
          <w:szCs w:val="24"/>
          <w:rtl/>
          <w:lang w:bidi="ar-SA"/>
        </w:rPr>
        <w:t>۲</w:t>
      </w:r>
      <w:r>
        <w:rPr>
          <w:rFonts w:ascii="B Lotus" w:eastAsia="B Lotus" w:hAnsi="B Lotus"/>
          <w:b w:val="0"/>
          <w:bCs w:val="0"/>
          <w:color w:val="000000"/>
          <w:spacing w:val="0"/>
          <w:sz w:val="24"/>
          <w:szCs w:val="24"/>
          <w:rtl/>
          <w:lang w:bidi="ar-SA"/>
        </w:rPr>
        <w:t>) به ماده (</w:t>
      </w:r>
      <w:r>
        <w:rPr>
          <w:rFonts w:ascii="B Lotus" w:eastAsia="B Lotus" w:hAnsi="B Lotus"/>
          <w:b w:val="0"/>
          <w:bCs w:val="0"/>
          <w:color w:val="000000"/>
          <w:spacing w:val="0"/>
          <w:sz w:val="24"/>
          <w:szCs w:val="24"/>
          <w:rtl/>
          <w:lang w:bidi="ar-SA"/>
        </w:rPr>
        <w:t>۳</w:t>
      </w:r>
      <w:r>
        <w:rPr>
          <w:rFonts w:ascii="B Lotus" w:eastAsia="B Lotus" w:hAnsi="B Lotus"/>
          <w:b w:val="0"/>
          <w:bCs w:val="0"/>
          <w:color w:val="000000"/>
          <w:spacing w:val="0"/>
          <w:sz w:val="24"/>
          <w:szCs w:val="24"/>
          <w:rtl/>
          <w:lang w:bidi="ar-SA"/>
        </w:rPr>
        <w:t>۱</w:t>
      </w:r>
      <w:r>
        <w:rPr>
          <w:rFonts w:ascii="B Lotus" w:eastAsia="B Lotus" w:hAnsi="B Lotus"/>
          <w:b w:val="0"/>
          <w:bCs w:val="0"/>
          <w:color w:val="000000"/>
          <w:spacing w:val="0"/>
          <w:sz w:val="24"/>
          <w:szCs w:val="24"/>
          <w:rtl/>
          <w:lang w:bidi="ar-SA"/>
        </w:rPr>
        <w:t>) قانون به شرح زير الحاق و شماره تبصره فعلي آن به (</w:t>
      </w:r>
      <w:r>
        <w:rPr>
          <w:rFonts w:ascii="B Lotus" w:eastAsia="B Lotus" w:hAnsi="B Lotus"/>
          <w:b w:val="0"/>
          <w:bCs w:val="0"/>
          <w:color w:val="000000"/>
          <w:spacing w:val="0"/>
          <w:sz w:val="24"/>
          <w:szCs w:val="24"/>
          <w:rtl/>
          <w:lang w:bidi="ar-SA"/>
        </w:rPr>
        <w:t>۱</w:t>
      </w:r>
      <w:r>
        <w:rPr>
          <w:rFonts w:ascii="B Lotus" w:eastAsia="B Lotus" w:hAnsi="B Lotus"/>
          <w:b w:val="0"/>
          <w:bCs w:val="0"/>
          <w:color w:val="000000"/>
          <w:spacing w:val="0"/>
          <w:sz w:val="24"/>
          <w:szCs w:val="24"/>
          <w:rtl/>
          <w:lang w:bidi="ar-SA"/>
        </w:rPr>
        <w:t>) اصلاح مي گردد:</w:t>
      </w:r>
    </w:p>
    <w:p>
      <w:pPr>
        <w:widowControl/>
        <w:autoSpaceDE/>
        <w:autoSpaceDN/>
        <w:adjustRightInd/>
        <w:spacing w:before="0" w:after="200"/>
        <w:ind w:left="0" w:right="72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 xml:space="preserve">تبصره </w:t>
      </w:r>
      <w:r>
        <w:rPr>
          <w:rFonts w:ascii="B Lotus" w:eastAsia="B Lotus" w:hAnsi="B Lotus"/>
          <w:b w:val="0"/>
          <w:bCs w:val="0"/>
          <w:color w:val="000000"/>
          <w:spacing w:val="0"/>
          <w:sz w:val="24"/>
          <w:szCs w:val="24"/>
          <w:rtl/>
          <w:lang w:bidi="ar-SA"/>
        </w:rPr>
        <w:t>۲</w:t>
      </w:r>
      <w:r>
        <w:rPr>
          <w:rFonts w:ascii="B Lotus" w:eastAsia="B Lotus" w:hAnsi="B Lotus"/>
          <w:b w:val="0"/>
          <w:bCs w:val="0"/>
          <w:color w:val="000000"/>
          <w:spacing w:val="0"/>
          <w:sz w:val="24"/>
          <w:szCs w:val="24"/>
          <w:rtl/>
          <w:lang w:bidi="ar-SA"/>
        </w:rPr>
        <w:t>- تأييديه فني و استحکام بناي مدارس و مراکز آموزشي و پرورشي غيردولتي در حال احداث با رعايت ماده (</w:t>
      </w:r>
      <w:r>
        <w:rPr>
          <w:rFonts w:ascii="B Lotus" w:eastAsia="B Lotus" w:hAnsi="B Lotus"/>
          <w:b w:val="0"/>
          <w:bCs w:val="0"/>
          <w:color w:val="000000"/>
          <w:spacing w:val="0"/>
          <w:sz w:val="24"/>
          <w:szCs w:val="24"/>
          <w:rtl/>
          <w:lang w:bidi="ar-SA"/>
        </w:rPr>
        <w:t>۶</w:t>
      </w:r>
      <w:r>
        <w:rPr>
          <w:rFonts w:ascii="B Lotus" w:eastAsia="B Lotus" w:hAnsi="B Lotus"/>
          <w:b w:val="0"/>
          <w:bCs w:val="0"/>
          <w:color w:val="000000"/>
          <w:spacing w:val="0"/>
          <w:sz w:val="24"/>
          <w:szCs w:val="24"/>
          <w:rtl/>
          <w:lang w:bidi="ar-SA"/>
        </w:rPr>
        <w:t>) آيين‌نامه استقرار مدارس و مراکز غيردولتي در مناطق، نواحي و محلات مختلف مصوب</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 xml:space="preserve"> </w:t>
      </w:r>
      <w:r>
        <w:rPr>
          <w:rFonts w:ascii="B Lotus" w:eastAsia="B Lotus" w:hAnsi="B Lotus"/>
          <w:b w:val="0"/>
          <w:bCs w:val="0"/>
          <w:color w:val="000000"/>
          <w:spacing w:val="0"/>
          <w:sz w:val="24"/>
          <w:szCs w:val="24"/>
          <w:rtl/>
          <w:lang w:bidi="he-IL"/>
        </w:rPr>
        <w:t>۱</w:t>
      </w:r>
      <w:r>
        <w:rPr>
          <w:rFonts w:ascii="B Lotus" w:eastAsia="B Lotus" w:hAnsi="B Lotus"/>
          <w:b w:val="0"/>
          <w:bCs w:val="0"/>
          <w:color w:val="000000"/>
          <w:spacing w:val="0"/>
          <w:sz w:val="24"/>
          <w:szCs w:val="24"/>
          <w:rtl/>
          <w:lang w:bidi="he-IL"/>
        </w:rPr>
        <w:t>۳</w:t>
      </w:r>
      <w:r>
        <w:rPr>
          <w:rFonts w:ascii="B Lotus" w:eastAsia="B Lotus" w:hAnsi="B Lotus"/>
          <w:b w:val="0"/>
          <w:bCs w:val="0"/>
          <w:color w:val="000000"/>
          <w:spacing w:val="0"/>
          <w:sz w:val="24"/>
          <w:szCs w:val="24"/>
          <w:rtl/>
          <w:lang w:bidi="he-IL"/>
        </w:rPr>
        <w:t>۹</w:t>
      </w:r>
      <w:r>
        <w:rPr>
          <w:rFonts w:ascii="B Lotus" w:eastAsia="B Lotus" w:hAnsi="B Lotus"/>
          <w:b w:val="0"/>
          <w:bCs w:val="0"/>
          <w:color w:val="000000"/>
          <w:spacing w:val="0"/>
          <w:sz w:val="24"/>
          <w:szCs w:val="24"/>
          <w:rtl/>
          <w:lang w:bidi="he-IL"/>
        </w:rPr>
        <w:t>۸</w:t>
      </w:r>
      <w:r>
        <w:rPr>
          <w:rFonts w:ascii="B Lotus" w:eastAsia="B Lotus" w:hAnsi="B Lotus"/>
          <w:b w:val="0"/>
          <w:bCs w:val="0"/>
          <w:color w:val="000000"/>
          <w:spacing w:val="0"/>
          <w:sz w:val="24"/>
          <w:szCs w:val="24"/>
          <w:rtl/>
          <w:lang w:bidi="he-IL"/>
        </w:rPr>
        <w:t>/</w:t>
      </w:r>
      <w:r>
        <w:rPr>
          <w:rFonts w:ascii="B Lotus" w:eastAsia="B Lotus" w:hAnsi="B Lotus"/>
          <w:b w:val="0"/>
          <w:bCs w:val="0"/>
          <w:color w:val="000000"/>
          <w:spacing w:val="0"/>
          <w:sz w:val="24"/>
          <w:szCs w:val="24"/>
          <w:rtl/>
          <w:lang w:bidi="he-IL"/>
        </w:rPr>
        <w:t>۱</w:t>
      </w:r>
      <w:r>
        <w:rPr>
          <w:rFonts w:ascii="B Lotus" w:eastAsia="B Lotus" w:hAnsi="B Lotus"/>
          <w:b w:val="0"/>
          <w:bCs w:val="0"/>
          <w:color w:val="000000"/>
          <w:spacing w:val="0"/>
          <w:sz w:val="24"/>
          <w:szCs w:val="24"/>
          <w:rtl/>
          <w:lang w:bidi="he-IL"/>
        </w:rPr>
        <w:t>/</w:t>
      </w:r>
      <w:r>
        <w:rPr>
          <w:rFonts w:ascii="B Lotus" w:eastAsia="B Lotus" w:hAnsi="B Lotus"/>
          <w:b w:val="0"/>
          <w:bCs w:val="0"/>
          <w:color w:val="000000"/>
          <w:spacing w:val="0"/>
          <w:sz w:val="24"/>
          <w:szCs w:val="24"/>
          <w:rtl/>
          <w:lang w:bidi="he-IL"/>
        </w:rPr>
        <w:t>۵</w:t>
      </w:r>
      <w:r>
        <w:rPr>
          <w:rFonts w:ascii="B Lotus" w:eastAsia="B Lotus" w:hAnsi="B Lotus"/>
          <w:b w:val="0"/>
          <w:bCs w:val="0"/>
          <w:color w:val="000000"/>
          <w:spacing w:val="0"/>
          <w:sz w:val="24"/>
          <w:szCs w:val="24"/>
          <w:rtl/>
          <w:lang w:bidi="ar-SA"/>
        </w:rPr>
        <w:t xml:space="preserve"> هيأت وزيران و تأييديه فني و استحکام بناي نسبي ساير واحدهاي آموزشي و پرورشي غيردولتي توسط مهندسين مشاور داراي گواهي صلاحيت از سازمان برنامه و بودجه کشور يا کارشناسان رسمي دادگستري، مطابق دستورالعمل اجرايي شوراي راهبردي، برنامه ريزي و نظارت مرکزي مدارس و مراکز آموزشي و پرورشي غيردولتي انجام مي پذيرد.</w:t>
      </w:r>
    </w:p>
    <w:p>
      <w:pPr>
        <w:widowControl/>
        <w:autoSpaceDE/>
        <w:autoSpaceDN/>
        <w:adjustRightInd/>
        <w:spacing w:before="240" w:after="240"/>
        <w:jc w:val="both"/>
        <w:rPr>
          <w:rFonts w:ascii="B Lotus" w:eastAsia="B Lotus" w:hAnsi="B Lotus"/>
          <w:b w:val="0"/>
          <w:bCs w:val="0"/>
          <w:spacing w:val="0"/>
          <w:sz w:val="24"/>
          <w:szCs w:val="24"/>
        </w:rPr>
      </w:pPr>
      <w:r>
        <w:rPr>
          <w:rFonts w:ascii="Calibri" w:eastAsia="Calibri" w:hAnsi="Calibri" w:cs="Calibri"/>
          <w:b w:val="0"/>
          <w:bCs w:val="0"/>
          <w:spacing w:val="0"/>
          <w:sz w:val="24"/>
          <w:szCs w:val="24"/>
          <w:rtl/>
        </w:rPr>
        <w:t> </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۱</w:t>
      </w:r>
      <w:r>
        <w:rPr>
          <w:rFonts w:ascii="B Lotus" w:eastAsia="B Lotus" w:hAnsi="B Lotus"/>
          <w:spacing w:val="0"/>
          <w:sz w:val="24"/>
          <w:szCs w:val="24"/>
          <w:rtl/>
          <w:lang w:bidi="ar-SA"/>
        </w:rPr>
        <w:t>۶</w:t>
      </w:r>
      <w:r>
        <w:rPr>
          <w:rFonts w:ascii="B Lotus" w:eastAsia="B Lotus" w:hAnsi="B Lotus"/>
          <w:spacing w:val="0"/>
          <w:sz w:val="24"/>
          <w:szCs w:val="24"/>
          <w:rtl/>
          <w:lang w:bidi="ar-SA"/>
        </w:rPr>
        <w:t xml:space="preserve"> : </w:t>
      </w:r>
    </w:p>
    <w:p>
      <w:pPr>
        <w:widowControl/>
        <w:autoSpaceDE/>
        <w:autoSpaceDN/>
        <w:adjustRightInd/>
        <w:spacing w:before="0" w:after="0"/>
        <w:ind w:left="0" w:right="72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r>
        <w:rPr>
          <w:rFonts w:ascii="B Lotus" w:eastAsia="B Lotus" w:hAnsi="B Lotus"/>
          <w:b w:val="0"/>
          <w:bCs w:val="0"/>
          <w:color w:val="000000"/>
          <w:spacing w:val="0"/>
          <w:sz w:val="24"/>
          <w:szCs w:val="24"/>
          <w:rtl/>
          <w:lang w:bidi="ar-SA"/>
        </w:rPr>
        <w:t>یک بند به عنوان بند (ث) به ماده (</w:t>
      </w:r>
      <w:r>
        <w:rPr>
          <w:rFonts w:ascii="B Lotus" w:eastAsia="B Lotus" w:hAnsi="B Lotus"/>
          <w:b w:val="0"/>
          <w:bCs w:val="0"/>
          <w:color w:val="000000"/>
          <w:spacing w:val="0"/>
          <w:sz w:val="24"/>
          <w:szCs w:val="24"/>
          <w:rtl/>
          <w:lang w:bidi="ar-SA"/>
        </w:rPr>
        <w:t>۳</w:t>
      </w:r>
      <w:r>
        <w:rPr>
          <w:rFonts w:ascii="B Lotus" w:eastAsia="B Lotus" w:hAnsi="B Lotus"/>
          <w:b w:val="0"/>
          <w:bCs w:val="0"/>
          <w:color w:val="000000"/>
          <w:spacing w:val="0"/>
          <w:sz w:val="24"/>
          <w:szCs w:val="24"/>
          <w:rtl/>
          <w:lang w:bidi="ar-SA"/>
        </w:rPr>
        <w:t>۵</w:t>
      </w:r>
      <w:r>
        <w:rPr>
          <w:rFonts w:ascii="B Lotus" w:eastAsia="B Lotus" w:hAnsi="B Lotus"/>
          <w:b w:val="0"/>
          <w:bCs w:val="0"/>
          <w:color w:val="000000"/>
          <w:spacing w:val="0"/>
          <w:sz w:val="24"/>
          <w:szCs w:val="24"/>
          <w:rtl/>
          <w:lang w:bidi="ar-SA"/>
        </w:rPr>
        <w:t>) قانون به شرح زیر الحاق و عنوان بندهای (ث)، (ج)، (چ) و (ح) به (ج)، (چ)، (ح) و (خ) اصلاح می شود و یک تبصره به عنوان تبصره‌ (</w:t>
      </w:r>
      <w:r>
        <w:rPr>
          <w:rFonts w:ascii="B Lotus" w:eastAsia="B Lotus" w:hAnsi="B Lotus"/>
          <w:b w:val="0"/>
          <w:bCs w:val="0"/>
          <w:color w:val="000000"/>
          <w:spacing w:val="0"/>
          <w:sz w:val="24"/>
          <w:szCs w:val="24"/>
          <w:rtl/>
          <w:lang w:bidi="ar-SA"/>
        </w:rPr>
        <w:t>۴</w:t>
      </w:r>
      <w:r>
        <w:rPr>
          <w:rFonts w:ascii="B Lotus" w:eastAsia="B Lotus" w:hAnsi="B Lotus"/>
          <w:b w:val="0"/>
          <w:bCs w:val="0"/>
          <w:color w:val="000000"/>
          <w:spacing w:val="0"/>
          <w:sz w:val="24"/>
          <w:szCs w:val="24"/>
          <w:rtl/>
          <w:lang w:bidi="ar-SA"/>
        </w:rPr>
        <w:t>) به این ماده الحاق می شود:</w:t>
      </w:r>
    </w:p>
    <w:p>
      <w:pPr>
        <w:widowControl/>
        <w:autoSpaceDE/>
        <w:autoSpaceDN/>
        <w:adjustRightInd/>
        <w:spacing w:before="0" w:after="0"/>
        <w:ind w:left="0" w:right="72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 xml:space="preserve">ث- جریمه نقدی مؤسس تا </w:t>
      </w:r>
      <w:r>
        <w:rPr>
          <w:rFonts w:ascii="B Lotus" w:eastAsia="B Lotus" w:hAnsi="B Lotus"/>
          <w:b w:val="0"/>
          <w:bCs w:val="0"/>
          <w:color w:val="000000"/>
          <w:spacing w:val="0"/>
          <w:sz w:val="24"/>
          <w:szCs w:val="24"/>
          <w:rtl/>
          <w:lang w:bidi="ar-SA"/>
        </w:rPr>
        <w:t>۱</w:t>
      </w:r>
      <w:r>
        <w:rPr>
          <w:rFonts w:ascii="B Lotus" w:eastAsia="B Lotus" w:hAnsi="B Lotus"/>
          <w:b w:val="0"/>
          <w:bCs w:val="0"/>
          <w:color w:val="000000"/>
          <w:spacing w:val="0"/>
          <w:sz w:val="24"/>
          <w:szCs w:val="24"/>
          <w:rtl/>
          <w:lang w:bidi="ar-SA"/>
        </w:rPr>
        <w:t>۰</w:t>
      </w:r>
      <w:r>
        <w:rPr>
          <w:rFonts w:ascii="B Lotus" w:eastAsia="B Lotus" w:hAnsi="B Lotus"/>
          <w:b w:val="0"/>
          <w:bCs w:val="0"/>
          <w:color w:val="000000"/>
          <w:spacing w:val="0"/>
          <w:sz w:val="24"/>
          <w:szCs w:val="24"/>
          <w:rtl/>
          <w:lang w:bidi="ar-SA"/>
        </w:rPr>
        <w:t>۰</w:t>
      </w:r>
      <w:r>
        <w:rPr>
          <w:rFonts w:ascii="B Lotus" w:eastAsia="B Lotus" w:hAnsi="B Lotus"/>
          <w:b w:val="0"/>
          <w:bCs w:val="0"/>
          <w:color w:val="000000"/>
          <w:spacing w:val="0"/>
          <w:sz w:val="24"/>
          <w:szCs w:val="24"/>
          <w:rtl/>
          <w:lang w:bidi="ar-SA"/>
        </w:rPr>
        <w:t xml:space="preserve"> درصد شهریه (ابلاغی) کل دانش‌آموزان مدرسه در همان سال و دانش‌آموختگان مرکز در همان نیمسال یا دوره آموزشی</w:t>
      </w:r>
    </w:p>
    <w:p>
      <w:pPr>
        <w:widowControl/>
        <w:autoSpaceDE/>
        <w:autoSpaceDN/>
        <w:adjustRightInd/>
        <w:spacing w:before="0" w:after="200"/>
        <w:ind w:left="0" w:right="72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 xml:space="preserve">تبصره‌ </w:t>
      </w:r>
      <w:r>
        <w:rPr>
          <w:rFonts w:ascii="B Lotus" w:eastAsia="B Lotus" w:hAnsi="B Lotus"/>
          <w:b w:val="0"/>
          <w:bCs w:val="0"/>
          <w:color w:val="000000"/>
          <w:spacing w:val="0"/>
          <w:sz w:val="24"/>
          <w:szCs w:val="24"/>
          <w:rtl/>
          <w:lang w:bidi="ar-SA"/>
        </w:rPr>
        <w:t>۴</w:t>
      </w:r>
      <w:r>
        <w:rPr>
          <w:rFonts w:ascii="B Lotus" w:eastAsia="B Lotus" w:hAnsi="B Lotus"/>
          <w:b w:val="0"/>
          <w:bCs w:val="0"/>
          <w:color w:val="000000"/>
          <w:spacing w:val="0"/>
          <w:sz w:val="24"/>
          <w:szCs w:val="24"/>
          <w:rtl/>
          <w:lang w:bidi="ar-SA"/>
        </w:rPr>
        <w:t>- در صورت قطعیت مجازات بند (ث)، جریمه نقدی به حساب درآمدهای عمومی نزد خزانه داری کل کشور واریز می‌گردد. معادل صد درصد (</w:t>
      </w:r>
      <w:r>
        <w:rPr>
          <w:rFonts w:ascii="B Lotus" w:eastAsia="B Lotus" w:hAnsi="B Lotus"/>
          <w:b w:val="0"/>
          <w:bCs w:val="0"/>
          <w:color w:val="000000"/>
          <w:spacing w:val="0"/>
          <w:sz w:val="24"/>
          <w:szCs w:val="24"/>
          <w:rtl/>
          <w:lang w:bidi="ar-SA"/>
        </w:rPr>
        <w:t>۱</w:t>
      </w:r>
      <w:r>
        <w:rPr>
          <w:rFonts w:ascii="B Lotus" w:eastAsia="B Lotus" w:hAnsi="B Lotus"/>
          <w:b w:val="0"/>
          <w:bCs w:val="0"/>
          <w:color w:val="000000"/>
          <w:spacing w:val="0"/>
          <w:sz w:val="24"/>
          <w:szCs w:val="24"/>
          <w:rtl/>
          <w:lang w:bidi="ar-SA"/>
        </w:rPr>
        <w:t>۰</w:t>
      </w:r>
      <w:r>
        <w:rPr>
          <w:rFonts w:ascii="B Lotus" w:eastAsia="B Lotus" w:hAnsi="B Lotus"/>
          <w:b w:val="0"/>
          <w:bCs w:val="0"/>
          <w:color w:val="000000"/>
          <w:spacing w:val="0"/>
          <w:sz w:val="24"/>
          <w:szCs w:val="24"/>
          <w:rtl/>
          <w:lang w:bidi="ar-SA"/>
        </w:rPr>
        <w:t>۰</w:t>
      </w:r>
      <w:r>
        <w:rPr>
          <w:rFonts w:ascii="B Lotus" w:eastAsia="B Lotus" w:hAnsi="B Lotus"/>
          <w:b w:val="0"/>
          <w:bCs w:val="0"/>
          <w:color w:val="000000"/>
          <w:spacing w:val="0"/>
          <w:sz w:val="24"/>
          <w:szCs w:val="24"/>
          <w:rtl/>
          <w:lang w:bidi="ar-SA"/>
        </w:rPr>
        <w:t>%) وجوه مزبور در اختیار صندوق حمایت از توسعه مدارس غیردولتی قرار می گیرد تا در راستای ارتقای کیفیت‌ و عدالت آموزشی و پرورشی در مدارس غیردولتی مناطق محروم هزینه ‌شود.</w:t>
      </w:r>
    </w:p>
    <w:p>
      <w:pPr>
        <w:widowControl/>
        <w:autoSpaceDE/>
        <w:autoSpaceDN/>
        <w:adjustRightInd/>
        <w:jc w:val="both"/>
        <w:rPr>
          <w:rFonts w:ascii="B Lotus" w:eastAsia="B Lotus" w:hAnsi="B Lotus"/>
          <w:b w:val="0"/>
          <w:bCs w:val="0"/>
          <w:spacing w:val="0"/>
          <w:sz w:val="24"/>
          <w:szCs w:val="24"/>
        </w:rPr>
      </w:pPr>
      <w:r>
        <w:rPr>
          <w:rFonts w:ascii="B Lotus" w:eastAsia="B Lotus" w:hAnsi="B Lotus"/>
          <w:spacing w:val="0"/>
          <w:sz w:val="24"/>
          <w:szCs w:val="24"/>
          <w:rtl/>
          <w:lang w:bidi="ar-SA"/>
        </w:rPr>
        <w:t xml:space="preserve">ماده </w:t>
      </w:r>
      <w:r>
        <w:rPr>
          <w:rFonts w:ascii="B Lotus" w:eastAsia="B Lotus" w:hAnsi="B Lotus"/>
          <w:spacing w:val="0"/>
          <w:sz w:val="24"/>
          <w:szCs w:val="24"/>
          <w:rtl/>
          <w:lang w:bidi="ar-SA"/>
        </w:rPr>
        <w:t>۱</w:t>
      </w:r>
      <w:r>
        <w:rPr>
          <w:rFonts w:ascii="B Lotus" w:eastAsia="B Lotus" w:hAnsi="B Lotus"/>
          <w:spacing w:val="0"/>
          <w:sz w:val="24"/>
          <w:szCs w:val="24"/>
          <w:rtl/>
          <w:lang w:bidi="ar-SA"/>
        </w:rPr>
        <w:t>۷</w:t>
      </w:r>
      <w:r>
        <w:rPr>
          <w:rFonts w:ascii="B Lotus" w:eastAsia="B Lotus" w:hAnsi="B Lotus"/>
          <w:spacing w:val="0"/>
          <w:sz w:val="24"/>
          <w:szCs w:val="24"/>
          <w:rtl/>
          <w:lang w:bidi="ar-SA"/>
        </w:rPr>
        <w:t xml:space="preserve"> : </w:t>
      </w:r>
    </w:p>
    <w:p>
      <w:pPr>
        <w:pStyle w:val="MsoBodyText0"/>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r>
        <w:rPr>
          <w:rFonts w:ascii="B Lotus" w:eastAsia="B Lotus" w:hAnsi="B Lotus"/>
          <w:b w:val="0"/>
          <w:bCs w:val="0"/>
          <w:color w:val="000000"/>
          <w:spacing w:val="0"/>
          <w:sz w:val="24"/>
          <w:szCs w:val="24"/>
          <w:rtl/>
          <w:lang w:bidi="ar-SA"/>
        </w:rPr>
        <w:t>یک تبصره به ماده (</w:t>
      </w:r>
      <w:r>
        <w:rPr>
          <w:rFonts w:ascii="B Lotus" w:eastAsia="B Lotus" w:hAnsi="B Lotus"/>
          <w:b w:val="0"/>
          <w:bCs w:val="0"/>
          <w:color w:val="000000"/>
          <w:spacing w:val="0"/>
          <w:sz w:val="24"/>
          <w:szCs w:val="24"/>
          <w:rtl/>
          <w:lang w:bidi="ar-SA"/>
        </w:rPr>
        <w:t>۳</w:t>
      </w:r>
      <w:r>
        <w:rPr>
          <w:rFonts w:ascii="B Lotus" w:eastAsia="B Lotus" w:hAnsi="B Lotus"/>
          <w:b w:val="0"/>
          <w:bCs w:val="0"/>
          <w:color w:val="000000"/>
          <w:spacing w:val="0"/>
          <w:sz w:val="24"/>
          <w:szCs w:val="24"/>
          <w:rtl/>
          <w:lang w:bidi="ar-SA"/>
        </w:rPr>
        <w:t>۶</w:t>
      </w:r>
      <w:r>
        <w:rPr>
          <w:rFonts w:ascii="B Lotus" w:eastAsia="B Lotus" w:hAnsi="B Lotus"/>
          <w:b w:val="0"/>
          <w:bCs w:val="0"/>
          <w:color w:val="000000"/>
          <w:spacing w:val="0"/>
          <w:sz w:val="24"/>
          <w:szCs w:val="24"/>
          <w:rtl/>
          <w:lang w:bidi="ar-SA"/>
        </w:rPr>
        <w:t>) قانون، به شرح ذیل الحاق می شود:</w:t>
      </w:r>
    </w:p>
    <w:p>
      <w:pPr>
        <w:widowControl/>
        <w:autoSpaceDE/>
        <w:autoSpaceDN/>
        <w:adjustRightInd/>
        <w:spacing w:before="0" w:after="200"/>
        <w:ind w:left="0" w:right="72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شورای راهبردی، برنامه ریزی و نظارت مرکزی مدارس و مراکز آموزشی و پرورشی غیردولتی می‌تواند در خصوص تعلیق تمام یا قسمتی از مجازات مؤسس یا مدیر، رأی مقتضی را صادر نماید و همچنین می‌تواند در صورت اجرای مجازات، برای یک بار رأی به توقف موقت مجازات دهد.</w:t>
      </w:r>
    </w:p>
    <w:p>
      <w:pPr>
        <w:widowControl/>
        <w:autoSpaceDE/>
        <w:autoSpaceDN/>
        <w:adjustRightInd/>
        <w:spacing w:before="0" w:after="200"/>
        <w:ind w:left="0" w:right="720"/>
        <w:jc w:val="both"/>
        <w:rPr>
          <w:rFonts w:ascii="B Lotus" w:eastAsia="B Lotus" w:hAnsi="B Lotus"/>
          <w:b w:val="0"/>
          <w:bCs w:val="0"/>
          <w:spacing w:val="0"/>
          <w:sz w:val="24"/>
          <w:szCs w:val="24"/>
        </w:rPr>
      </w:pPr>
      <w:r>
        <w:rPr>
          <w:rFonts w:ascii="Calibri" w:eastAsia="Calibri" w:hAnsi="Calibri" w:cs="Calibri"/>
          <w:b w:val="0"/>
          <w:bCs w:val="0"/>
          <w:spacing w:val="0"/>
          <w:sz w:val="24"/>
          <w:szCs w:val="24"/>
          <w:rtl/>
        </w:rPr>
        <w:t> </w:t>
      </w:r>
    </w:p>
    <w:p w:rsidR="00141C53" w:rsidP="00141C53">
      <w:pPr>
        <w:spacing w:line="192" w:lineRule="auto"/>
        <w:jc w:val="left"/>
        <w:rPr>
          <w:rFonts w:ascii="IRANSansWeb" w:hAnsi="IRANSansWeb"/>
          <w:b w:val="0"/>
          <w:bCs w:val="0"/>
          <w:rtl/>
        </w:rPr>
      </w:pPr>
    </w:p>
    <w:p w:rsidR="00141C53" w:rsidP="00971FDB" w14:paraId="76EE5C9F" w14:textId="244B38BB">
      <w:pPr>
        <w:widowControl/>
        <w:autoSpaceDE/>
        <w:autoSpaceDN/>
        <w:bidi w:val="0"/>
        <w:adjustRightInd/>
        <w:jc w:val="left"/>
        <w:rPr>
          <w:rFonts w:ascii="IRANSansWeb" w:hAnsi="IRANSansWeb"/>
          <w:b w:val="0"/>
          <w:bCs w:val="0"/>
          <w:rtl/>
        </w:rPr>
      </w:pPr>
    </w:p>
    <w:sectPr w:rsidSect="007F79F5">
      <w:footerReference w:type="even" r:id="rId6"/>
      <w:footerReference w:type="default" r:id="rId7"/>
      <w:footerReference w:type="first" r:id="rId8"/>
      <w:pgSz w:w="11906" w:h="16838" w:code="9"/>
      <w:pgMar w:top="810" w:right="851" w:bottom="630" w:left="851" w:header="864" w:footer="322" w:gutter="0"/>
      <w:pgBorders w:display="firstPage" w:offsetFrom="page">
        <w:top w:val="weavingAngles" w:sz="12" w:space="24" w:color="auto"/>
        <w:left w:val="weavingAngles" w:sz="12" w:space="24" w:color="auto"/>
        <w:bottom w:val="weavingAngles" w:sz="12" w:space="24" w:color="auto"/>
        <w:right w:val="weavingAngles" w:sz="12" w:space="24" w:color="auto"/>
      </w:pgBorders>
      <w:pgNumType w:start="1"/>
      <w:cols w:space="708"/>
      <w:titlePg/>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B018AA-A5B3-4F98-AF8E-095C692C94B0}"/>
    <w:embedBold r:id="rId2" w:fontKey="{560227C9-B394-427C-ABD0-BA792B81A4C1}"/>
    <w:embedItalic r:id="rId3" w:fontKey="{38B21698-231E-4EDA-A345-4A40BD44C49A}"/>
  </w:font>
  <w:font w:name="B Lotus">
    <w:panose1 w:val="00000400000000000000"/>
    <w:charset w:val="B2"/>
    <w:family w:val="auto"/>
    <w:pitch w:val="variable"/>
    <w:sig w:usb0="00002001" w:usb1="80000000" w:usb2="00000008" w:usb3="00000000" w:csb0="00000040" w:csb1="00000000"/>
    <w:embedRegular r:id="rId4" w:fontKey="{76F4E8C2-DFD1-410A-A71F-062F1666E824}"/>
    <w:embedBold r:id="rId5" w:fontKey="{2112602B-5C5A-4F2F-8BDC-F2837F3E0936}"/>
  </w:font>
  <w:font w:name="Courier New">
    <w:panose1 w:val="02070309020205020404"/>
    <w:charset w:val="00"/>
    <w:family w:val="modern"/>
    <w:pitch w:val="fixed"/>
    <w:sig w:usb0="E0002AFF" w:usb1="C0007843" w:usb2="00000009" w:usb3="00000000" w:csb0="000001FF" w:csb1="00000000"/>
    <w:embedRegular r:id="rId6" w:fontKey="{8D1FE875-C82B-414C-9B45-AC1EE0AD9C52}"/>
    <w:embedBold r:id="rId7" w:fontKey="{E71CFDDD-C49A-4680-8E56-F29A3782BB87}"/>
  </w:font>
  <w:font w:name="Wingdings">
    <w:panose1 w:val="05000000000000000000"/>
    <w:charset w:val="02"/>
    <w:family w:val="auto"/>
    <w:pitch w:val="variable"/>
    <w:sig w:usb0="00000000" w:usb1="10000000" w:usb2="00000000" w:usb3="00000000" w:csb0="80000000" w:csb1="00000000"/>
    <w:embedRegular r:id="rId8" w:fontKey="{7F909762-55C5-4F47-8D09-3727F5980EED}"/>
  </w:font>
  <w:font w:name="Symbol">
    <w:panose1 w:val="05050102010706020507"/>
    <w:charset w:val="02"/>
    <w:family w:val="roman"/>
    <w:pitch w:val="variable"/>
    <w:sig w:usb0="00000000" w:usb1="10000000" w:usb2="00000000" w:usb3="00000000" w:csb0="80000000" w:csb1="00000000"/>
    <w:embedRegular r:id="rId9" w:fontKey="{D15D0E2C-616C-4F16-B58C-76FF3283CD41}"/>
  </w:font>
  <w:font w:name="IRANSansWeb">
    <w:panose1 w:val="02040503050201020203"/>
    <w:charset w:val="00"/>
    <w:family w:val="roman"/>
    <w:pitch w:val="variable"/>
    <w:sig w:usb0="80002063" w:usb1="80000040" w:usb2="00000008" w:usb3="00000000" w:csb0="00000041" w:csb1="00000000"/>
    <w:embedRegular r:id="rId10" w:fontKey="{B9E146DD-B3AA-4A88-B05F-7FD752C3033A}"/>
  </w:font>
  <w:font w:name="Arial">
    <w:panose1 w:val="020B0604020202020204"/>
    <w:charset w:val="00"/>
    <w:family w:val="swiss"/>
    <w:pitch w:val="variable"/>
    <w:sig w:usb0="E0002AFF" w:usb1="C0007843" w:usb2="00000009" w:usb3="00000000" w:csb0="000001FF" w:csb1="00000000"/>
    <w:embedRegular r:id="rId11" w:fontKey="{23C32E05-B18C-4AA1-BAA4-94E3D975188A}"/>
    <w:embedBold r:id="rId12" w:fontKey="{8C2C96D6-BF6A-4E47-B9B5-7D4C39038F02}"/>
    <w:embedItalic r:id="rId13" w:fontKey="{7CAEB6E1-79A0-4E54-A73E-0D8C9710ECAA}"/>
  </w:font>
  <w:font w:name="B Titr">
    <w:altName w:val="Arial"/>
    <w:panose1 w:val="00000700000000000000"/>
    <w:charset w:val="B2"/>
    <w:family w:val="auto"/>
    <w:pitch w:val="variable"/>
    <w:sig w:usb0="00002001" w:usb1="80000000" w:usb2="00000008" w:usb3="00000000" w:csb0="00000040" w:csb1="00000000"/>
    <w:embedRegular r:id="rId14" w:fontKey="{D91ABC38-A094-403C-9B19-0273CCD86897}"/>
  </w:font>
  <w:font w:name="Nazanin">
    <w:altName w:val="Arial"/>
    <w:charset w:val="B2"/>
    <w:family w:val="auto"/>
    <w:pitch w:val="variable"/>
    <w:sig w:usb0="00002000" w:usb1="80000000" w:usb2="00000008" w:usb3="00000000" w:csb0="00000040" w:csb1="00000000"/>
  </w:font>
  <w:font w:name="B Mitra">
    <w:panose1 w:val="00000400000000000000"/>
    <w:charset w:val="B2"/>
    <w:family w:val="auto"/>
    <w:pitch w:val="variable"/>
    <w:sig w:usb0="00002001" w:usb1="80000000" w:usb2="00000008" w:usb3="00000000" w:csb0="00000040" w:csb1="00000000"/>
    <w:embedRegular r:id="rId15" w:fontKey="{22B9E60B-8FAA-4AEF-B771-D273FDE7E133}"/>
    <w:embedBold r:id="rId16" w:fontKey="{8B5FD0BE-9ABD-403D-AEB3-6EE9E10D6513}"/>
  </w:font>
  <w:font w:name="IPT.Zar">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7" w:fontKey="{DA4FD3C3-CD7D-4C8F-A2A7-7B1A4DCAA535}"/>
  </w:font>
  <w:font w:name="B Nazanin">
    <w:altName w:val="Courier New"/>
    <w:panose1 w:val="00000400000000000000"/>
    <w:charset w:val="B2"/>
    <w:family w:val="auto"/>
    <w:pitch w:val="variable"/>
    <w:sig w:usb0="00002001" w:usb1="80000000" w:usb2="00000008" w:usb3="00000000" w:csb0="00000040" w:csb1="00000000"/>
    <w:embedRegular r:id="rId18" w:fontKey="{F7693CAB-DB12-47D0-BDEC-8A92DE05D216}"/>
    <w:embedBold r:id="rId19" w:fontKey="{FA668F47-054B-4F2B-8572-CE58A0C21EF0}"/>
  </w:font>
  <w:font w:name="Zar">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20" w:fontKey="{15A21284-7941-4EF4-8EDB-43836DC0612F}"/>
  </w:font>
  <w:font w:name="Calibri">
    <w:panose1 w:val="020F0502020204030204"/>
    <w:charset w:val="00"/>
    <w:family w:val="swiss"/>
    <w:pitch w:val="variable"/>
    <w:sig w:usb0="E10002FF" w:usb1="4000ACFF" w:usb2="00000009" w:usb3="00000000" w:csb0="0000019F" w:csb1="00000000"/>
    <w:embedRegular r:id="rId21" w:fontKey="{F4AA0BE9-E5EC-4751-A2C9-FDCFD8F144D1}"/>
    <w:embedBold r:id="rId22" w:fontKey="{ACA09E81-C11D-4732-96EC-98089679CACB}"/>
  </w:font>
  <w:font w:name="Cambria">
    <w:panose1 w:val="02040503050406030204"/>
    <w:charset w:val="00"/>
    <w:family w:val="roman"/>
    <w:pitch w:val="variable"/>
    <w:sig w:usb0="E00002FF" w:usb1="400004FF" w:usb2="00000000" w:usb3="00000000" w:csb0="0000019F" w:csb1="00000000"/>
    <w:embedRegular r:id="rId23" w:fontKey="{6CC6AEBB-A8B9-4705-AE60-7B7508AD8E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28" w:rsidP="00FF74DB" w14:paraId="4029FFD1" w14:textId="77777777">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fldChar w:fldCharType="end"/>
    </w:r>
  </w:p>
  <w:p w:rsidR="008A4928" w14:paraId="2647DA6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tl/>
      </w:rPr>
      <w:id w:val="878056158"/>
      <w:docPartObj>
        <w:docPartGallery w:val="Page Numbers (Bottom of Page)"/>
        <w:docPartUnique/>
      </w:docPartObj>
    </w:sdtPr>
    <w:sdtEndPr>
      <w:rPr>
        <w:noProof/>
      </w:rPr>
    </w:sdtEndPr>
    <w:sdtContent>
      <w:p w:rsidR="00AB0E59" w14:paraId="44BAB5D1" w14:textId="5F69CDB9">
        <w:pPr>
          <w:pStyle w:val="Footer"/>
          <w:jc w:val="center"/>
        </w:pPr>
        <w:r w:rsidRPr="00A30EC3">
          <w:rPr>
            <w:rFonts w:ascii="B Nazanin" w:hAnsi="B Nazanin"/>
            <w:sz w:val="24"/>
            <w:szCs w:val="24"/>
          </w:rPr>
          <w:fldChar w:fldCharType="begin"/>
        </w:r>
        <w:r w:rsidRPr="00A30EC3">
          <w:rPr>
            <w:rFonts w:ascii="B Nazanin" w:hAnsi="B Nazanin"/>
            <w:sz w:val="24"/>
            <w:szCs w:val="24"/>
          </w:rPr>
          <w:instrText xml:space="preserve"> PAGE   \* MERGEFORMAT </w:instrText>
        </w:r>
        <w:r w:rsidRPr="00A30EC3">
          <w:rPr>
            <w:rFonts w:ascii="B Nazanin" w:hAnsi="B Nazanin"/>
            <w:sz w:val="24"/>
            <w:szCs w:val="24"/>
          </w:rPr>
          <w:fldChar w:fldCharType="separate"/>
        </w:r>
        <w:r w:rsidR="00D973AE">
          <w:rPr>
            <w:rFonts w:ascii="B Nazanin" w:hAnsi="B Nazanin"/>
            <w:noProof/>
            <w:sz w:val="24"/>
            <w:szCs w:val="24"/>
          </w:rPr>
          <w:t>6</w:t>
        </w:r>
        <w:r w:rsidRPr="00A30EC3">
          <w:rPr>
            <w:rFonts w:ascii="B Nazanin" w:hAnsi="B Nazanin"/>
            <w:noProof/>
            <w:sz w:val="24"/>
            <w:szCs w:val="24"/>
          </w:rPr>
          <w:fldChar w:fldCharType="end"/>
        </w:r>
      </w:p>
    </w:sdtContent>
  </w:sdt>
  <w:p w:rsidR="008A4928" w:rsidRPr="00200A1B" w:rsidP="00111CB1" w14:paraId="49DDF4DB" w14:textId="77777777">
    <w:pPr>
      <w:pStyle w:val="Footer"/>
      <w:jc w:val="center"/>
      <w:rPr>
        <w:b w:val="0"/>
        <w:bCs w:val="0"/>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E59" w:rsidRPr="007A316C" w14:paraId="2CD0D2F5" w14:textId="1E6FA827">
    <w:pPr>
      <w:pStyle w:val="Footer"/>
      <w:jc w:val="center"/>
      <w:rPr>
        <w:sz w:val="24"/>
        <w:szCs w:val="24"/>
      </w:rPr>
    </w:pPr>
    <w:r w:rsidRPr="007A316C">
      <w:rPr>
        <w:rFonts w:hint="cs"/>
        <w:sz w:val="24"/>
        <w:szCs w:val="24"/>
        <w:rtl/>
      </w:rPr>
      <w:t>معاونت قوانین</w:t>
    </w:r>
  </w:p>
  <w:p w:rsidR="002F30A5" w:rsidRPr="007D42D1" w14:paraId="6239D153" w14:textId="77777777">
    <w:pPr>
      <w:pStyle w:val="Footer"/>
      <w:rPr>
        <w:rFonts w:ascii="IRANSansWeb" w:hAnsi="IRANSansWeb" w:cs="IRANSansWeb"/>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1C5E03"/>
    <w:multiLevelType w:val="hybridMultilevel"/>
    <w:tmpl w:val="EBBC2BB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25F05F3"/>
    <w:multiLevelType w:val="hybridMultilevel"/>
    <w:tmpl w:val="392A88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4465C37"/>
    <w:multiLevelType w:val="hybridMultilevel"/>
    <w:tmpl w:val="47CE0FF2"/>
    <w:lvl w:ilvl="0">
      <w:start w:val="1"/>
      <w:numFmt w:val="decimal"/>
      <w:lvlText w:val="%1-"/>
      <w:lvlJc w:val="left"/>
      <w:pPr>
        <w:ind w:left="720" w:hanging="360"/>
      </w:pPr>
      <w:rPr>
        <w:rFonts w:hint="default"/>
        <w:lang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B8133F"/>
    <w:multiLevelType w:val="hybridMultilevel"/>
    <w:tmpl w:val="FDD2FA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8017804"/>
    <w:multiLevelType w:val="hybridMultilevel"/>
    <w:tmpl w:val="36EEB9A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298B6289"/>
    <w:multiLevelType w:val="hybridMultilevel"/>
    <w:tmpl w:val="231A150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2D3D27A1"/>
    <w:multiLevelType w:val="hybridMultilevel"/>
    <w:tmpl w:val="B178EF4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36E82684"/>
    <w:multiLevelType w:val="hybridMultilevel"/>
    <w:tmpl w:val="8D765BB0"/>
    <w:lvl w:ilvl="0">
      <w:start w:val="0"/>
      <w:numFmt w:val="bullet"/>
      <w:lvlText w:val="-"/>
      <w:lvlJc w:val="left"/>
      <w:pPr>
        <w:ind w:left="927" w:hanging="360"/>
      </w:pPr>
      <w:rPr>
        <w:rFonts w:ascii="Times New Roman" w:eastAsia="Times New Roman" w:hAnsi="Times New Roman" w:cs="B Lotus" w:hint="default"/>
        <w:sz w:val="26"/>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8">
    <w:nsid w:val="3D994971"/>
    <w:multiLevelType w:val="hybridMultilevel"/>
    <w:tmpl w:val="A176A8A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E707C95"/>
    <w:multiLevelType w:val="hybridMultilevel"/>
    <w:tmpl w:val="2A926A1C"/>
    <w:lvl w:ilvl="0">
      <w:start w:val="1"/>
      <w:numFmt w:val="decimal"/>
      <w:lvlText w:val="%1-"/>
      <w:lvlJc w:val="left"/>
      <w:pPr>
        <w:ind w:left="927" w:hanging="360"/>
      </w:pPr>
      <w:rPr>
        <w:rFonts w:hint="default"/>
        <w:b w:val="0"/>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0">
    <w:nsid w:val="4623003B"/>
    <w:multiLevelType w:val="hybridMultilevel"/>
    <w:tmpl w:val="F008FD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4A445756"/>
    <w:multiLevelType w:val="hybridMultilevel"/>
    <w:tmpl w:val="CBDA2088"/>
    <w:lvl w:ilvl="0">
      <w:start w:val="1"/>
      <w:numFmt w:val="decimal"/>
      <w:lvlText w:val="%1-"/>
      <w:lvlJc w:val="left"/>
      <w:pPr>
        <w:ind w:left="720" w:hanging="360"/>
      </w:pPr>
      <w:rPr>
        <w:rFonts w:hint="default"/>
        <w:sz w:val="3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A106758"/>
    <w:multiLevelType w:val="hybridMultilevel"/>
    <w:tmpl w:val="5A68DC2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10"/>
  </w:num>
  <w:num w:numId="4">
    <w:abstractNumId w:val="6"/>
  </w:num>
  <w:num w:numId="5">
    <w:abstractNumId w:val="5"/>
  </w:num>
  <w:num w:numId="6">
    <w:abstractNumId w:val="0"/>
  </w:num>
  <w:num w:numId="7">
    <w:abstractNumId w:val="2"/>
  </w:num>
  <w:num w:numId="8">
    <w:abstractNumId w:val="9"/>
  </w:num>
  <w:num w:numId="9">
    <w:abstractNumId w:val="7"/>
  </w:num>
  <w:num w:numId="10">
    <w:abstractNumId w:val="8"/>
  </w:num>
  <w:num w:numId="11">
    <w:abstractNumId w:val="3"/>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embedTrueTypeFonts/>
  <w:embedSystemFonts/>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567"/>
  <w:doNotHyphenateCaps/>
  <w:drawingGridHorizontalSpacing w:val="120"/>
  <w:drawingGridVerticalSpacing w:val="163"/>
  <w:displayHorizontalDrawingGridEvery w:val="0"/>
  <w:displayVerticalDrawingGridEvery w:val="2"/>
  <w:characterSpacingControl w:val="doNotCompress"/>
  <w:doNotEmbedSmartTags/>
  <w:doNotValidateAgainstSchema/>
  <w:doNotDemarcateInvalidXml/>
  <w:compat>
    <w:doNotExpandShiftReturn/>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17"/>
    <w:rsid w:val="00000B4E"/>
    <w:rsid w:val="00000BB8"/>
    <w:rsid w:val="000020FF"/>
    <w:rsid w:val="00002A86"/>
    <w:rsid w:val="00002E03"/>
    <w:rsid w:val="00003F15"/>
    <w:rsid w:val="00004F32"/>
    <w:rsid w:val="00005763"/>
    <w:rsid w:val="00005E86"/>
    <w:rsid w:val="00006608"/>
    <w:rsid w:val="00006D5D"/>
    <w:rsid w:val="000077C8"/>
    <w:rsid w:val="00007B38"/>
    <w:rsid w:val="00007C23"/>
    <w:rsid w:val="00010B73"/>
    <w:rsid w:val="0001100D"/>
    <w:rsid w:val="00011D82"/>
    <w:rsid w:val="00012955"/>
    <w:rsid w:val="000132B7"/>
    <w:rsid w:val="00014732"/>
    <w:rsid w:val="000147A6"/>
    <w:rsid w:val="00017B36"/>
    <w:rsid w:val="00020436"/>
    <w:rsid w:val="00020903"/>
    <w:rsid w:val="00021526"/>
    <w:rsid w:val="00022187"/>
    <w:rsid w:val="00022CD7"/>
    <w:rsid w:val="000232B3"/>
    <w:rsid w:val="000238E3"/>
    <w:rsid w:val="000245EB"/>
    <w:rsid w:val="000248F3"/>
    <w:rsid w:val="00024BCB"/>
    <w:rsid w:val="00027FDB"/>
    <w:rsid w:val="00030952"/>
    <w:rsid w:val="00031C98"/>
    <w:rsid w:val="000326AB"/>
    <w:rsid w:val="00032E62"/>
    <w:rsid w:val="00032F65"/>
    <w:rsid w:val="00033C44"/>
    <w:rsid w:val="000376A0"/>
    <w:rsid w:val="00041D64"/>
    <w:rsid w:val="00042F1B"/>
    <w:rsid w:val="00043B9C"/>
    <w:rsid w:val="00044325"/>
    <w:rsid w:val="000443A2"/>
    <w:rsid w:val="000446F3"/>
    <w:rsid w:val="00044F8F"/>
    <w:rsid w:val="00045CCE"/>
    <w:rsid w:val="000460F5"/>
    <w:rsid w:val="00046517"/>
    <w:rsid w:val="00046707"/>
    <w:rsid w:val="000473AE"/>
    <w:rsid w:val="000507B3"/>
    <w:rsid w:val="000512BC"/>
    <w:rsid w:val="00051824"/>
    <w:rsid w:val="00051E38"/>
    <w:rsid w:val="00052D3F"/>
    <w:rsid w:val="000533AD"/>
    <w:rsid w:val="00053732"/>
    <w:rsid w:val="00054377"/>
    <w:rsid w:val="0005530A"/>
    <w:rsid w:val="00056675"/>
    <w:rsid w:val="0005684F"/>
    <w:rsid w:val="00056C43"/>
    <w:rsid w:val="00057396"/>
    <w:rsid w:val="000605A1"/>
    <w:rsid w:val="00061CA1"/>
    <w:rsid w:val="00062419"/>
    <w:rsid w:val="000627A2"/>
    <w:rsid w:val="00062849"/>
    <w:rsid w:val="000634DC"/>
    <w:rsid w:val="00063D40"/>
    <w:rsid w:val="00063DD2"/>
    <w:rsid w:val="000644A9"/>
    <w:rsid w:val="00064D71"/>
    <w:rsid w:val="00065599"/>
    <w:rsid w:val="0006610F"/>
    <w:rsid w:val="000661D5"/>
    <w:rsid w:val="000701A4"/>
    <w:rsid w:val="00070746"/>
    <w:rsid w:val="00072E19"/>
    <w:rsid w:val="00074165"/>
    <w:rsid w:val="000744D0"/>
    <w:rsid w:val="000746F4"/>
    <w:rsid w:val="00075CAC"/>
    <w:rsid w:val="00075F54"/>
    <w:rsid w:val="0007670D"/>
    <w:rsid w:val="00076710"/>
    <w:rsid w:val="00076C42"/>
    <w:rsid w:val="000776DA"/>
    <w:rsid w:val="00077DAC"/>
    <w:rsid w:val="000803C4"/>
    <w:rsid w:val="0008117D"/>
    <w:rsid w:val="00082A5A"/>
    <w:rsid w:val="00084555"/>
    <w:rsid w:val="00084DCD"/>
    <w:rsid w:val="00086246"/>
    <w:rsid w:val="00086DCB"/>
    <w:rsid w:val="0008725D"/>
    <w:rsid w:val="0009106A"/>
    <w:rsid w:val="0009144C"/>
    <w:rsid w:val="000914E7"/>
    <w:rsid w:val="000925F9"/>
    <w:rsid w:val="00092DCB"/>
    <w:rsid w:val="00092F2E"/>
    <w:rsid w:val="00093328"/>
    <w:rsid w:val="000937C2"/>
    <w:rsid w:val="000937FB"/>
    <w:rsid w:val="00094056"/>
    <w:rsid w:val="00094536"/>
    <w:rsid w:val="00095218"/>
    <w:rsid w:val="000968A5"/>
    <w:rsid w:val="000A07E8"/>
    <w:rsid w:val="000A0E3F"/>
    <w:rsid w:val="000A1231"/>
    <w:rsid w:val="000A1CC6"/>
    <w:rsid w:val="000A24C9"/>
    <w:rsid w:val="000A2CC6"/>
    <w:rsid w:val="000A32DA"/>
    <w:rsid w:val="000A3987"/>
    <w:rsid w:val="000A40B3"/>
    <w:rsid w:val="000A5154"/>
    <w:rsid w:val="000A5A22"/>
    <w:rsid w:val="000A6C39"/>
    <w:rsid w:val="000B095C"/>
    <w:rsid w:val="000B194D"/>
    <w:rsid w:val="000B19EC"/>
    <w:rsid w:val="000B238D"/>
    <w:rsid w:val="000B285F"/>
    <w:rsid w:val="000B375B"/>
    <w:rsid w:val="000B4157"/>
    <w:rsid w:val="000B4749"/>
    <w:rsid w:val="000B4912"/>
    <w:rsid w:val="000B5683"/>
    <w:rsid w:val="000B6AB7"/>
    <w:rsid w:val="000C005E"/>
    <w:rsid w:val="000C01B7"/>
    <w:rsid w:val="000C0D76"/>
    <w:rsid w:val="000C1436"/>
    <w:rsid w:val="000C1D23"/>
    <w:rsid w:val="000C1DBF"/>
    <w:rsid w:val="000C29B2"/>
    <w:rsid w:val="000C2E70"/>
    <w:rsid w:val="000C40FF"/>
    <w:rsid w:val="000C605B"/>
    <w:rsid w:val="000C62DD"/>
    <w:rsid w:val="000C64AB"/>
    <w:rsid w:val="000C650A"/>
    <w:rsid w:val="000C68AF"/>
    <w:rsid w:val="000C71DE"/>
    <w:rsid w:val="000C75C3"/>
    <w:rsid w:val="000C7A69"/>
    <w:rsid w:val="000D005F"/>
    <w:rsid w:val="000D00FA"/>
    <w:rsid w:val="000D05B5"/>
    <w:rsid w:val="000D17B8"/>
    <w:rsid w:val="000D2493"/>
    <w:rsid w:val="000D29FF"/>
    <w:rsid w:val="000D5144"/>
    <w:rsid w:val="000D5A7C"/>
    <w:rsid w:val="000D608D"/>
    <w:rsid w:val="000D62B4"/>
    <w:rsid w:val="000D6AF4"/>
    <w:rsid w:val="000D6BF9"/>
    <w:rsid w:val="000D7144"/>
    <w:rsid w:val="000E04A0"/>
    <w:rsid w:val="000E064A"/>
    <w:rsid w:val="000E1F7A"/>
    <w:rsid w:val="000E240C"/>
    <w:rsid w:val="000E33BA"/>
    <w:rsid w:val="000E4055"/>
    <w:rsid w:val="000E5F24"/>
    <w:rsid w:val="000E6905"/>
    <w:rsid w:val="000E759B"/>
    <w:rsid w:val="000F0A07"/>
    <w:rsid w:val="000F151F"/>
    <w:rsid w:val="000F2175"/>
    <w:rsid w:val="000F2575"/>
    <w:rsid w:val="000F3096"/>
    <w:rsid w:val="000F3F2E"/>
    <w:rsid w:val="000F4BDB"/>
    <w:rsid w:val="000F5494"/>
    <w:rsid w:val="000F54DB"/>
    <w:rsid w:val="000F5A24"/>
    <w:rsid w:val="000F681C"/>
    <w:rsid w:val="000F6CCE"/>
    <w:rsid w:val="0010004B"/>
    <w:rsid w:val="001003A6"/>
    <w:rsid w:val="00100DC9"/>
    <w:rsid w:val="00101F28"/>
    <w:rsid w:val="00102074"/>
    <w:rsid w:val="00102C8E"/>
    <w:rsid w:val="00103724"/>
    <w:rsid w:val="00103EDB"/>
    <w:rsid w:val="0010547A"/>
    <w:rsid w:val="00105BFC"/>
    <w:rsid w:val="00105E33"/>
    <w:rsid w:val="0010722A"/>
    <w:rsid w:val="001103D6"/>
    <w:rsid w:val="00110D11"/>
    <w:rsid w:val="00111CB1"/>
    <w:rsid w:val="001121C7"/>
    <w:rsid w:val="0011246A"/>
    <w:rsid w:val="00112784"/>
    <w:rsid w:val="001128BE"/>
    <w:rsid w:val="0011378A"/>
    <w:rsid w:val="00116848"/>
    <w:rsid w:val="00117E0B"/>
    <w:rsid w:val="00121036"/>
    <w:rsid w:val="001214AD"/>
    <w:rsid w:val="001227AD"/>
    <w:rsid w:val="00122D0D"/>
    <w:rsid w:val="00124D66"/>
    <w:rsid w:val="00124D73"/>
    <w:rsid w:val="0012536A"/>
    <w:rsid w:val="001254BC"/>
    <w:rsid w:val="0012608B"/>
    <w:rsid w:val="00127195"/>
    <w:rsid w:val="00127F9B"/>
    <w:rsid w:val="00131B1C"/>
    <w:rsid w:val="001362CD"/>
    <w:rsid w:val="00137CB8"/>
    <w:rsid w:val="00140051"/>
    <w:rsid w:val="00140192"/>
    <w:rsid w:val="001416D8"/>
    <w:rsid w:val="00141B55"/>
    <w:rsid w:val="00141C53"/>
    <w:rsid w:val="00141DA1"/>
    <w:rsid w:val="00141F4B"/>
    <w:rsid w:val="00142589"/>
    <w:rsid w:val="00142B8A"/>
    <w:rsid w:val="00142C22"/>
    <w:rsid w:val="00142D81"/>
    <w:rsid w:val="00143225"/>
    <w:rsid w:val="00144029"/>
    <w:rsid w:val="001451C1"/>
    <w:rsid w:val="00145781"/>
    <w:rsid w:val="00146BBC"/>
    <w:rsid w:val="001479FE"/>
    <w:rsid w:val="001506F1"/>
    <w:rsid w:val="00150C15"/>
    <w:rsid w:val="001510EB"/>
    <w:rsid w:val="00151B72"/>
    <w:rsid w:val="00151D35"/>
    <w:rsid w:val="001539D5"/>
    <w:rsid w:val="00153D49"/>
    <w:rsid w:val="001541FB"/>
    <w:rsid w:val="001543B7"/>
    <w:rsid w:val="00154515"/>
    <w:rsid w:val="00155C97"/>
    <w:rsid w:val="001565C3"/>
    <w:rsid w:val="001566F7"/>
    <w:rsid w:val="00160506"/>
    <w:rsid w:val="001607E8"/>
    <w:rsid w:val="00160A08"/>
    <w:rsid w:val="001611D6"/>
    <w:rsid w:val="0016175E"/>
    <w:rsid w:val="0016286A"/>
    <w:rsid w:val="0016304A"/>
    <w:rsid w:val="00165D70"/>
    <w:rsid w:val="001665DD"/>
    <w:rsid w:val="00166CB5"/>
    <w:rsid w:val="00167C7C"/>
    <w:rsid w:val="00170366"/>
    <w:rsid w:val="00170924"/>
    <w:rsid w:val="00170D09"/>
    <w:rsid w:val="00172337"/>
    <w:rsid w:val="00172DF7"/>
    <w:rsid w:val="00173357"/>
    <w:rsid w:val="00173478"/>
    <w:rsid w:val="001744BC"/>
    <w:rsid w:val="00174A49"/>
    <w:rsid w:val="0017532E"/>
    <w:rsid w:val="00176067"/>
    <w:rsid w:val="0017693B"/>
    <w:rsid w:val="00177C94"/>
    <w:rsid w:val="0018027C"/>
    <w:rsid w:val="00180621"/>
    <w:rsid w:val="0018087D"/>
    <w:rsid w:val="00180FF0"/>
    <w:rsid w:val="00181477"/>
    <w:rsid w:val="00181699"/>
    <w:rsid w:val="001819D8"/>
    <w:rsid w:val="001822C9"/>
    <w:rsid w:val="0018244B"/>
    <w:rsid w:val="00182CD1"/>
    <w:rsid w:val="00182EB3"/>
    <w:rsid w:val="00183A0E"/>
    <w:rsid w:val="00183D0B"/>
    <w:rsid w:val="00183E50"/>
    <w:rsid w:val="00184829"/>
    <w:rsid w:val="00184F94"/>
    <w:rsid w:val="00187229"/>
    <w:rsid w:val="00187483"/>
    <w:rsid w:val="00187E36"/>
    <w:rsid w:val="0019091A"/>
    <w:rsid w:val="00190AC0"/>
    <w:rsid w:val="00191736"/>
    <w:rsid w:val="00191A10"/>
    <w:rsid w:val="00192B5D"/>
    <w:rsid w:val="00193155"/>
    <w:rsid w:val="0019341F"/>
    <w:rsid w:val="0019401B"/>
    <w:rsid w:val="00194AD9"/>
    <w:rsid w:val="00195DFB"/>
    <w:rsid w:val="00196037"/>
    <w:rsid w:val="00196647"/>
    <w:rsid w:val="0019723B"/>
    <w:rsid w:val="0019736D"/>
    <w:rsid w:val="001978BF"/>
    <w:rsid w:val="001A00CD"/>
    <w:rsid w:val="001A016F"/>
    <w:rsid w:val="001A1439"/>
    <w:rsid w:val="001A1BA3"/>
    <w:rsid w:val="001A1D62"/>
    <w:rsid w:val="001A25E5"/>
    <w:rsid w:val="001A2FDC"/>
    <w:rsid w:val="001A305E"/>
    <w:rsid w:val="001A393A"/>
    <w:rsid w:val="001A3EEE"/>
    <w:rsid w:val="001A4199"/>
    <w:rsid w:val="001A47DF"/>
    <w:rsid w:val="001A4AA4"/>
    <w:rsid w:val="001A5127"/>
    <w:rsid w:val="001A52CC"/>
    <w:rsid w:val="001A5E41"/>
    <w:rsid w:val="001A728E"/>
    <w:rsid w:val="001A729A"/>
    <w:rsid w:val="001A7B2B"/>
    <w:rsid w:val="001B02A1"/>
    <w:rsid w:val="001B03F1"/>
    <w:rsid w:val="001B32A3"/>
    <w:rsid w:val="001B4564"/>
    <w:rsid w:val="001B4B99"/>
    <w:rsid w:val="001B4E0F"/>
    <w:rsid w:val="001B551E"/>
    <w:rsid w:val="001B5602"/>
    <w:rsid w:val="001B5AB1"/>
    <w:rsid w:val="001B7B18"/>
    <w:rsid w:val="001C0F64"/>
    <w:rsid w:val="001C1548"/>
    <w:rsid w:val="001C24E2"/>
    <w:rsid w:val="001C31FC"/>
    <w:rsid w:val="001C3361"/>
    <w:rsid w:val="001C35AA"/>
    <w:rsid w:val="001C41F0"/>
    <w:rsid w:val="001C4271"/>
    <w:rsid w:val="001C4948"/>
    <w:rsid w:val="001C4AEF"/>
    <w:rsid w:val="001C4B5B"/>
    <w:rsid w:val="001C4C21"/>
    <w:rsid w:val="001C6415"/>
    <w:rsid w:val="001C6717"/>
    <w:rsid w:val="001C688D"/>
    <w:rsid w:val="001C6EB7"/>
    <w:rsid w:val="001C7797"/>
    <w:rsid w:val="001D06E8"/>
    <w:rsid w:val="001D09E9"/>
    <w:rsid w:val="001D16DA"/>
    <w:rsid w:val="001D1BF4"/>
    <w:rsid w:val="001D334E"/>
    <w:rsid w:val="001D37C2"/>
    <w:rsid w:val="001D4FB8"/>
    <w:rsid w:val="001D5E5C"/>
    <w:rsid w:val="001D6997"/>
    <w:rsid w:val="001D6DD0"/>
    <w:rsid w:val="001D6DF6"/>
    <w:rsid w:val="001D76DB"/>
    <w:rsid w:val="001D7A91"/>
    <w:rsid w:val="001E01A8"/>
    <w:rsid w:val="001E161E"/>
    <w:rsid w:val="001E204F"/>
    <w:rsid w:val="001E23AB"/>
    <w:rsid w:val="001E3492"/>
    <w:rsid w:val="001E3C14"/>
    <w:rsid w:val="001E4358"/>
    <w:rsid w:val="001E55AA"/>
    <w:rsid w:val="001E5986"/>
    <w:rsid w:val="001E6A59"/>
    <w:rsid w:val="001E79FD"/>
    <w:rsid w:val="001F03E8"/>
    <w:rsid w:val="001F0BF0"/>
    <w:rsid w:val="001F42E8"/>
    <w:rsid w:val="001F50DD"/>
    <w:rsid w:val="001F59CC"/>
    <w:rsid w:val="00200A1B"/>
    <w:rsid w:val="00200D43"/>
    <w:rsid w:val="00204134"/>
    <w:rsid w:val="00206E47"/>
    <w:rsid w:val="0021190A"/>
    <w:rsid w:val="002120B8"/>
    <w:rsid w:val="00212763"/>
    <w:rsid w:val="002145BF"/>
    <w:rsid w:val="0021491B"/>
    <w:rsid w:val="002154F0"/>
    <w:rsid w:val="0021627D"/>
    <w:rsid w:val="0021677B"/>
    <w:rsid w:val="00217960"/>
    <w:rsid w:val="00220799"/>
    <w:rsid w:val="00220FE4"/>
    <w:rsid w:val="0022232A"/>
    <w:rsid w:val="0022258D"/>
    <w:rsid w:val="00222F02"/>
    <w:rsid w:val="00223054"/>
    <w:rsid w:val="00223797"/>
    <w:rsid w:val="002239F7"/>
    <w:rsid w:val="00223ABF"/>
    <w:rsid w:val="002241AE"/>
    <w:rsid w:val="00226D75"/>
    <w:rsid w:val="00226F6C"/>
    <w:rsid w:val="002304D4"/>
    <w:rsid w:val="002320AB"/>
    <w:rsid w:val="00234C75"/>
    <w:rsid w:val="002373DD"/>
    <w:rsid w:val="00237877"/>
    <w:rsid w:val="00240438"/>
    <w:rsid w:val="00241CA4"/>
    <w:rsid w:val="002420FF"/>
    <w:rsid w:val="002424CB"/>
    <w:rsid w:val="00242AF7"/>
    <w:rsid w:val="00242C63"/>
    <w:rsid w:val="00244031"/>
    <w:rsid w:val="00244A86"/>
    <w:rsid w:val="00244B2D"/>
    <w:rsid w:val="00244E8A"/>
    <w:rsid w:val="0024544F"/>
    <w:rsid w:val="00246134"/>
    <w:rsid w:val="002469B4"/>
    <w:rsid w:val="00247107"/>
    <w:rsid w:val="00247354"/>
    <w:rsid w:val="002476C9"/>
    <w:rsid w:val="002476FE"/>
    <w:rsid w:val="00250C2E"/>
    <w:rsid w:val="00251ABB"/>
    <w:rsid w:val="00254224"/>
    <w:rsid w:val="00254AB5"/>
    <w:rsid w:val="0025644B"/>
    <w:rsid w:val="0025682E"/>
    <w:rsid w:val="0025732A"/>
    <w:rsid w:val="00257C19"/>
    <w:rsid w:val="00260011"/>
    <w:rsid w:val="002603FE"/>
    <w:rsid w:val="002606A8"/>
    <w:rsid w:val="00263D10"/>
    <w:rsid w:val="00264B5B"/>
    <w:rsid w:val="00265FEF"/>
    <w:rsid w:val="00266F37"/>
    <w:rsid w:val="002708F9"/>
    <w:rsid w:val="00270A16"/>
    <w:rsid w:val="00271228"/>
    <w:rsid w:val="00271A3E"/>
    <w:rsid w:val="002725E4"/>
    <w:rsid w:val="002729E0"/>
    <w:rsid w:val="00272A6A"/>
    <w:rsid w:val="00273984"/>
    <w:rsid w:val="00273EE0"/>
    <w:rsid w:val="00276F8D"/>
    <w:rsid w:val="002776A9"/>
    <w:rsid w:val="002779DB"/>
    <w:rsid w:val="00280ACC"/>
    <w:rsid w:val="00280DDE"/>
    <w:rsid w:val="00281FA3"/>
    <w:rsid w:val="00282D76"/>
    <w:rsid w:val="00282E86"/>
    <w:rsid w:val="00284393"/>
    <w:rsid w:val="00284817"/>
    <w:rsid w:val="00285D54"/>
    <w:rsid w:val="00286362"/>
    <w:rsid w:val="00286440"/>
    <w:rsid w:val="00287465"/>
    <w:rsid w:val="002875EE"/>
    <w:rsid w:val="0029126C"/>
    <w:rsid w:val="00291A21"/>
    <w:rsid w:val="0029398F"/>
    <w:rsid w:val="00294303"/>
    <w:rsid w:val="0029479B"/>
    <w:rsid w:val="00295636"/>
    <w:rsid w:val="0029654B"/>
    <w:rsid w:val="002969DB"/>
    <w:rsid w:val="002972EE"/>
    <w:rsid w:val="00297B69"/>
    <w:rsid w:val="002A03E7"/>
    <w:rsid w:val="002A130A"/>
    <w:rsid w:val="002A17AB"/>
    <w:rsid w:val="002A17BF"/>
    <w:rsid w:val="002A2032"/>
    <w:rsid w:val="002A21F0"/>
    <w:rsid w:val="002A2F07"/>
    <w:rsid w:val="002A338D"/>
    <w:rsid w:val="002A3665"/>
    <w:rsid w:val="002A36F7"/>
    <w:rsid w:val="002A3A7B"/>
    <w:rsid w:val="002A68A3"/>
    <w:rsid w:val="002A7A5B"/>
    <w:rsid w:val="002A7DED"/>
    <w:rsid w:val="002A7FD3"/>
    <w:rsid w:val="002B03DE"/>
    <w:rsid w:val="002B0BAC"/>
    <w:rsid w:val="002B2051"/>
    <w:rsid w:val="002B2DE3"/>
    <w:rsid w:val="002B3450"/>
    <w:rsid w:val="002B4CE8"/>
    <w:rsid w:val="002B5AFC"/>
    <w:rsid w:val="002B5D56"/>
    <w:rsid w:val="002B64A3"/>
    <w:rsid w:val="002B67D4"/>
    <w:rsid w:val="002B71DD"/>
    <w:rsid w:val="002C0284"/>
    <w:rsid w:val="002C02F1"/>
    <w:rsid w:val="002C07C5"/>
    <w:rsid w:val="002C0BD3"/>
    <w:rsid w:val="002C10DB"/>
    <w:rsid w:val="002C16DB"/>
    <w:rsid w:val="002C2852"/>
    <w:rsid w:val="002C28F4"/>
    <w:rsid w:val="002C596F"/>
    <w:rsid w:val="002C5B85"/>
    <w:rsid w:val="002C79C4"/>
    <w:rsid w:val="002D0DC7"/>
    <w:rsid w:val="002D19C8"/>
    <w:rsid w:val="002D2615"/>
    <w:rsid w:val="002D2E78"/>
    <w:rsid w:val="002D356C"/>
    <w:rsid w:val="002D3A17"/>
    <w:rsid w:val="002D5098"/>
    <w:rsid w:val="002D53DD"/>
    <w:rsid w:val="002D5671"/>
    <w:rsid w:val="002D6416"/>
    <w:rsid w:val="002D76F5"/>
    <w:rsid w:val="002E009D"/>
    <w:rsid w:val="002E1CEE"/>
    <w:rsid w:val="002E20B2"/>
    <w:rsid w:val="002E258F"/>
    <w:rsid w:val="002E2B25"/>
    <w:rsid w:val="002E2BFA"/>
    <w:rsid w:val="002E3857"/>
    <w:rsid w:val="002E4102"/>
    <w:rsid w:val="002E416B"/>
    <w:rsid w:val="002E4E5A"/>
    <w:rsid w:val="002E617D"/>
    <w:rsid w:val="002E708A"/>
    <w:rsid w:val="002E7801"/>
    <w:rsid w:val="002F0995"/>
    <w:rsid w:val="002F0F27"/>
    <w:rsid w:val="002F1984"/>
    <w:rsid w:val="002F21B5"/>
    <w:rsid w:val="002F287F"/>
    <w:rsid w:val="002F29D4"/>
    <w:rsid w:val="002F30A5"/>
    <w:rsid w:val="002F31A8"/>
    <w:rsid w:val="002F39A8"/>
    <w:rsid w:val="002F3B4D"/>
    <w:rsid w:val="002F43CC"/>
    <w:rsid w:val="002F4DF6"/>
    <w:rsid w:val="002F58DB"/>
    <w:rsid w:val="002F5B79"/>
    <w:rsid w:val="002F5F55"/>
    <w:rsid w:val="002F60B0"/>
    <w:rsid w:val="002F61B5"/>
    <w:rsid w:val="00300D80"/>
    <w:rsid w:val="00301083"/>
    <w:rsid w:val="0030145C"/>
    <w:rsid w:val="00301C87"/>
    <w:rsid w:val="00303E99"/>
    <w:rsid w:val="003064E5"/>
    <w:rsid w:val="00306802"/>
    <w:rsid w:val="00307D29"/>
    <w:rsid w:val="0031020D"/>
    <w:rsid w:val="00310735"/>
    <w:rsid w:val="003117A6"/>
    <w:rsid w:val="00312866"/>
    <w:rsid w:val="0031291D"/>
    <w:rsid w:val="00312ABB"/>
    <w:rsid w:val="00312CFA"/>
    <w:rsid w:val="00313274"/>
    <w:rsid w:val="00314458"/>
    <w:rsid w:val="00314DA9"/>
    <w:rsid w:val="00314ED8"/>
    <w:rsid w:val="00315F17"/>
    <w:rsid w:val="00316DD8"/>
    <w:rsid w:val="0032066B"/>
    <w:rsid w:val="00320D9F"/>
    <w:rsid w:val="0032112D"/>
    <w:rsid w:val="0032183F"/>
    <w:rsid w:val="00321A8B"/>
    <w:rsid w:val="00321E20"/>
    <w:rsid w:val="00323004"/>
    <w:rsid w:val="00323451"/>
    <w:rsid w:val="00323C8F"/>
    <w:rsid w:val="00324A6E"/>
    <w:rsid w:val="00324E1B"/>
    <w:rsid w:val="00325830"/>
    <w:rsid w:val="0032597D"/>
    <w:rsid w:val="00325E02"/>
    <w:rsid w:val="00326251"/>
    <w:rsid w:val="00326596"/>
    <w:rsid w:val="00326B72"/>
    <w:rsid w:val="00326D5C"/>
    <w:rsid w:val="003270D2"/>
    <w:rsid w:val="0032736E"/>
    <w:rsid w:val="00327A0D"/>
    <w:rsid w:val="00327E30"/>
    <w:rsid w:val="00331009"/>
    <w:rsid w:val="00331C38"/>
    <w:rsid w:val="00334C59"/>
    <w:rsid w:val="00335C1B"/>
    <w:rsid w:val="003363CC"/>
    <w:rsid w:val="00337300"/>
    <w:rsid w:val="00337464"/>
    <w:rsid w:val="00337D2C"/>
    <w:rsid w:val="00337E7F"/>
    <w:rsid w:val="00340641"/>
    <w:rsid w:val="00341514"/>
    <w:rsid w:val="00341BA8"/>
    <w:rsid w:val="00342C2C"/>
    <w:rsid w:val="00342D94"/>
    <w:rsid w:val="00342F91"/>
    <w:rsid w:val="00343893"/>
    <w:rsid w:val="003439DA"/>
    <w:rsid w:val="00343B95"/>
    <w:rsid w:val="00343ED6"/>
    <w:rsid w:val="0034418A"/>
    <w:rsid w:val="00345E39"/>
    <w:rsid w:val="003466B1"/>
    <w:rsid w:val="00346CCE"/>
    <w:rsid w:val="0034746E"/>
    <w:rsid w:val="00347C6B"/>
    <w:rsid w:val="00350809"/>
    <w:rsid w:val="003519CD"/>
    <w:rsid w:val="00351BDF"/>
    <w:rsid w:val="00352EAC"/>
    <w:rsid w:val="00352F73"/>
    <w:rsid w:val="003539EA"/>
    <w:rsid w:val="00354032"/>
    <w:rsid w:val="00355024"/>
    <w:rsid w:val="00355444"/>
    <w:rsid w:val="0035590A"/>
    <w:rsid w:val="00357403"/>
    <w:rsid w:val="00357CD5"/>
    <w:rsid w:val="00360E93"/>
    <w:rsid w:val="003611E0"/>
    <w:rsid w:val="00361893"/>
    <w:rsid w:val="00361CA0"/>
    <w:rsid w:val="00362C72"/>
    <w:rsid w:val="00363E0B"/>
    <w:rsid w:val="0036421B"/>
    <w:rsid w:val="00365B85"/>
    <w:rsid w:val="0036637F"/>
    <w:rsid w:val="0036680B"/>
    <w:rsid w:val="00366C77"/>
    <w:rsid w:val="00366E83"/>
    <w:rsid w:val="00367018"/>
    <w:rsid w:val="003676BC"/>
    <w:rsid w:val="00367A2E"/>
    <w:rsid w:val="00370A46"/>
    <w:rsid w:val="003715F8"/>
    <w:rsid w:val="00372424"/>
    <w:rsid w:val="00372F46"/>
    <w:rsid w:val="0037313A"/>
    <w:rsid w:val="00373425"/>
    <w:rsid w:val="00373C8C"/>
    <w:rsid w:val="00373D0E"/>
    <w:rsid w:val="0037424C"/>
    <w:rsid w:val="003747E1"/>
    <w:rsid w:val="00374BCE"/>
    <w:rsid w:val="0037622D"/>
    <w:rsid w:val="0037666D"/>
    <w:rsid w:val="00377205"/>
    <w:rsid w:val="0038018C"/>
    <w:rsid w:val="00380364"/>
    <w:rsid w:val="00380839"/>
    <w:rsid w:val="00380C2E"/>
    <w:rsid w:val="00380FA6"/>
    <w:rsid w:val="00381414"/>
    <w:rsid w:val="00381763"/>
    <w:rsid w:val="00382278"/>
    <w:rsid w:val="00382A2E"/>
    <w:rsid w:val="00385939"/>
    <w:rsid w:val="0038670C"/>
    <w:rsid w:val="00386968"/>
    <w:rsid w:val="0038715C"/>
    <w:rsid w:val="00387AA7"/>
    <w:rsid w:val="00387D99"/>
    <w:rsid w:val="0039050D"/>
    <w:rsid w:val="00392A62"/>
    <w:rsid w:val="00392E7F"/>
    <w:rsid w:val="003936A1"/>
    <w:rsid w:val="003941FD"/>
    <w:rsid w:val="003962B9"/>
    <w:rsid w:val="0039642B"/>
    <w:rsid w:val="00396A33"/>
    <w:rsid w:val="00396AF8"/>
    <w:rsid w:val="00397F8E"/>
    <w:rsid w:val="003A13B8"/>
    <w:rsid w:val="003A17E1"/>
    <w:rsid w:val="003A2065"/>
    <w:rsid w:val="003A210D"/>
    <w:rsid w:val="003A21C1"/>
    <w:rsid w:val="003A2277"/>
    <w:rsid w:val="003A3C9D"/>
    <w:rsid w:val="003A49B6"/>
    <w:rsid w:val="003A514C"/>
    <w:rsid w:val="003A5BCE"/>
    <w:rsid w:val="003A5E4A"/>
    <w:rsid w:val="003A7552"/>
    <w:rsid w:val="003A7F0F"/>
    <w:rsid w:val="003B1915"/>
    <w:rsid w:val="003B2D1F"/>
    <w:rsid w:val="003B3A25"/>
    <w:rsid w:val="003B3BE2"/>
    <w:rsid w:val="003B4240"/>
    <w:rsid w:val="003B430E"/>
    <w:rsid w:val="003B487E"/>
    <w:rsid w:val="003B5456"/>
    <w:rsid w:val="003B6D44"/>
    <w:rsid w:val="003B7640"/>
    <w:rsid w:val="003C0659"/>
    <w:rsid w:val="003C06B1"/>
    <w:rsid w:val="003C0925"/>
    <w:rsid w:val="003C0CE4"/>
    <w:rsid w:val="003C2064"/>
    <w:rsid w:val="003C2868"/>
    <w:rsid w:val="003C3BE4"/>
    <w:rsid w:val="003C3C4A"/>
    <w:rsid w:val="003C44EF"/>
    <w:rsid w:val="003C5282"/>
    <w:rsid w:val="003C5507"/>
    <w:rsid w:val="003C5CDA"/>
    <w:rsid w:val="003C5DB1"/>
    <w:rsid w:val="003C5F3D"/>
    <w:rsid w:val="003C7122"/>
    <w:rsid w:val="003D0FC2"/>
    <w:rsid w:val="003D1BB4"/>
    <w:rsid w:val="003D1EEF"/>
    <w:rsid w:val="003D2077"/>
    <w:rsid w:val="003D20B9"/>
    <w:rsid w:val="003D2BBD"/>
    <w:rsid w:val="003D2BFF"/>
    <w:rsid w:val="003D386D"/>
    <w:rsid w:val="003D426F"/>
    <w:rsid w:val="003D4CCF"/>
    <w:rsid w:val="003D4DF1"/>
    <w:rsid w:val="003D55D5"/>
    <w:rsid w:val="003D5FA4"/>
    <w:rsid w:val="003D67C9"/>
    <w:rsid w:val="003D75BC"/>
    <w:rsid w:val="003D7997"/>
    <w:rsid w:val="003D7B77"/>
    <w:rsid w:val="003E0673"/>
    <w:rsid w:val="003E1EC2"/>
    <w:rsid w:val="003E2AA0"/>
    <w:rsid w:val="003E2FC7"/>
    <w:rsid w:val="003E2FC9"/>
    <w:rsid w:val="003E395C"/>
    <w:rsid w:val="003E3B61"/>
    <w:rsid w:val="003E400A"/>
    <w:rsid w:val="003E44D0"/>
    <w:rsid w:val="003F081E"/>
    <w:rsid w:val="003F0857"/>
    <w:rsid w:val="003F17F9"/>
    <w:rsid w:val="003F19E5"/>
    <w:rsid w:val="003F250B"/>
    <w:rsid w:val="003F2F01"/>
    <w:rsid w:val="003F31F9"/>
    <w:rsid w:val="003F3C3A"/>
    <w:rsid w:val="003F4591"/>
    <w:rsid w:val="003F4BB0"/>
    <w:rsid w:val="003F5C8D"/>
    <w:rsid w:val="003F68CE"/>
    <w:rsid w:val="003F7D57"/>
    <w:rsid w:val="004006E3"/>
    <w:rsid w:val="00401259"/>
    <w:rsid w:val="00401704"/>
    <w:rsid w:val="00401D09"/>
    <w:rsid w:val="004022EB"/>
    <w:rsid w:val="00402EEE"/>
    <w:rsid w:val="004031FA"/>
    <w:rsid w:val="004032DB"/>
    <w:rsid w:val="004036CC"/>
    <w:rsid w:val="00403BCF"/>
    <w:rsid w:val="00403C9D"/>
    <w:rsid w:val="00403DDF"/>
    <w:rsid w:val="00403ED4"/>
    <w:rsid w:val="00404C7D"/>
    <w:rsid w:val="00404EED"/>
    <w:rsid w:val="0040507B"/>
    <w:rsid w:val="004056BD"/>
    <w:rsid w:val="00405A5D"/>
    <w:rsid w:val="004068B4"/>
    <w:rsid w:val="0040692A"/>
    <w:rsid w:val="00406C34"/>
    <w:rsid w:val="00407C6E"/>
    <w:rsid w:val="00410D33"/>
    <w:rsid w:val="00411879"/>
    <w:rsid w:val="00412C40"/>
    <w:rsid w:val="00414C9B"/>
    <w:rsid w:val="00415D5E"/>
    <w:rsid w:val="00416C86"/>
    <w:rsid w:val="00416EBE"/>
    <w:rsid w:val="004208A8"/>
    <w:rsid w:val="0042530A"/>
    <w:rsid w:val="0042535F"/>
    <w:rsid w:val="00425D13"/>
    <w:rsid w:val="0042620A"/>
    <w:rsid w:val="0042620F"/>
    <w:rsid w:val="00426546"/>
    <w:rsid w:val="00427561"/>
    <w:rsid w:val="00427D98"/>
    <w:rsid w:val="00430ED7"/>
    <w:rsid w:val="00431212"/>
    <w:rsid w:val="004316E3"/>
    <w:rsid w:val="00431777"/>
    <w:rsid w:val="004317D6"/>
    <w:rsid w:val="00431F28"/>
    <w:rsid w:val="00432035"/>
    <w:rsid w:val="004324B3"/>
    <w:rsid w:val="00433124"/>
    <w:rsid w:val="00434029"/>
    <w:rsid w:val="004343CC"/>
    <w:rsid w:val="004345AA"/>
    <w:rsid w:val="0043490D"/>
    <w:rsid w:val="0043515F"/>
    <w:rsid w:val="0043516B"/>
    <w:rsid w:val="0043590A"/>
    <w:rsid w:val="0044042D"/>
    <w:rsid w:val="0044087B"/>
    <w:rsid w:val="00440AB5"/>
    <w:rsid w:val="004410E9"/>
    <w:rsid w:val="00441CE2"/>
    <w:rsid w:val="00441FDA"/>
    <w:rsid w:val="00442487"/>
    <w:rsid w:val="0044259E"/>
    <w:rsid w:val="004425E4"/>
    <w:rsid w:val="00442956"/>
    <w:rsid w:val="00443F66"/>
    <w:rsid w:val="00445A28"/>
    <w:rsid w:val="00445F85"/>
    <w:rsid w:val="004461A9"/>
    <w:rsid w:val="004462E1"/>
    <w:rsid w:val="00446350"/>
    <w:rsid w:val="00446A33"/>
    <w:rsid w:val="00446BC0"/>
    <w:rsid w:val="00447D7B"/>
    <w:rsid w:val="00450BFB"/>
    <w:rsid w:val="00451A34"/>
    <w:rsid w:val="0045218A"/>
    <w:rsid w:val="00453ED6"/>
    <w:rsid w:val="004540AD"/>
    <w:rsid w:val="00454750"/>
    <w:rsid w:val="00454B2D"/>
    <w:rsid w:val="0045548F"/>
    <w:rsid w:val="00455F4A"/>
    <w:rsid w:val="00456211"/>
    <w:rsid w:val="004566D4"/>
    <w:rsid w:val="00457876"/>
    <w:rsid w:val="00457B62"/>
    <w:rsid w:val="00460918"/>
    <w:rsid w:val="0046098B"/>
    <w:rsid w:val="0046127C"/>
    <w:rsid w:val="004627B3"/>
    <w:rsid w:val="00462A39"/>
    <w:rsid w:val="00463B9C"/>
    <w:rsid w:val="00463D83"/>
    <w:rsid w:val="00464CA7"/>
    <w:rsid w:val="00465A26"/>
    <w:rsid w:val="00465EC8"/>
    <w:rsid w:val="00467266"/>
    <w:rsid w:val="00467E01"/>
    <w:rsid w:val="00470351"/>
    <w:rsid w:val="00472101"/>
    <w:rsid w:val="004722B6"/>
    <w:rsid w:val="0047363E"/>
    <w:rsid w:val="00473E19"/>
    <w:rsid w:val="00473FB6"/>
    <w:rsid w:val="004745C6"/>
    <w:rsid w:val="00474A3D"/>
    <w:rsid w:val="00476C71"/>
    <w:rsid w:val="004771E1"/>
    <w:rsid w:val="004801BB"/>
    <w:rsid w:val="00480D83"/>
    <w:rsid w:val="004814FC"/>
    <w:rsid w:val="004815DF"/>
    <w:rsid w:val="0048373D"/>
    <w:rsid w:val="00484089"/>
    <w:rsid w:val="0048417D"/>
    <w:rsid w:val="00484A30"/>
    <w:rsid w:val="00485111"/>
    <w:rsid w:val="00485FA6"/>
    <w:rsid w:val="004878A0"/>
    <w:rsid w:val="00487E2D"/>
    <w:rsid w:val="0049078A"/>
    <w:rsid w:val="00490D9B"/>
    <w:rsid w:val="00491C89"/>
    <w:rsid w:val="00492599"/>
    <w:rsid w:val="00493919"/>
    <w:rsid w:val="0049428F"/>
    <w:rsid w:val="004942EB"/>
    <w:rsid w:val="00494537"/>
    <w:rsid w:val="00497F66"/>
    <w:rsid w:val="004A0475"/>
    <w:rsid w:val="004A1408"/>
    <w:rsid w:val="004A2166"/>
    <w:rsid w:val="004A2486"/>
    <w:rsid w:val="004A2689"/>
    <w:rsid w:val="004A2D2A"/>
    <w:rsid w:val="004A5A68"/>
    <w:rsid w:val="004A6B0D"/>
    <w:rsid w:val="004A75AA"/>
    <w:rsid w:val="004B0869"/>
    <w:rsid w:val="004B1D63"/>
    <w:rsid w:val="004B483D"/>
    <w:rsid w:val="004B4E8E"/>
    <w:rsid w:val="004B5314"/>
    <w:rsid w:val="004B6365"/>
    <w:rsid w:val="004B700E"/>
    <w:rsid w:val="004B7E7D"/>
    <w:rsid w:val="004C17F9"/>
    <w:rsid w:val="004C21BF"/>
    <w:rsid w:val="004C2230"/>
    <w:rsid w:val="004C4388"/>
    <w:rsid w:val="004C4CB6"/>
    <w:rsid w:val="004C4D53"/>
    <w:rsid w:val="004C6BD5"/>
    <w:rsid w:val="004D092F"/>
    <w:rsid w:val="004D0B32"/>
    <w:rsid w:val="004D10DB"/>
    <w:rsid w:val="004D1E97"/>
    <w:rsid w:val="004D1F22"/>
    <w:rsid w:val="004D2234"/>
    <w:rsid w:val="004D2A16"/>
    <w:rsid w:val="004D2B6E"/>
    <w:rsid w:val="004D2CA4"/>
    <w:rsid w:val="004D33BA"/>
    <w:rsid w:val="004D43B8"/>
    <w:rsid w:val="004D55C8"/>
    <w:rsid w:val="004D5A5E"/>
    <w:rsid w:val="004D5B4B"/>
    <w:rsid w:val="004D5E40"/>
    <w:rsid w:val="004D6217"/>
    <w:rsid w:val="004D6755"/>
    <w:rsid w:val="004D6EE6"/>
    <w:rsid w:val="004D7060"/>
    <w:rsid w:val="004D7277"/>
    <w:rsid w:val="004D774D"/>
    <w:rsid w:val="004D7A7C"/>
    <w:rsid w:val="004D7B6D"/>
    <w:rsid w:val="004D7E68"/>
    <w:rsid w:val="004E0F35"/>
    <w:rsid w:val="004E1F41"/>
    <w:rsid w:val="004E25A2"/>
    <w:rsid w:val="004E3118"/>
    <w:rsid w:val="004E4576"/>
    <w:rsid w:val="004E4870"/>
    <w:rsid w:val="004E5046"/>
    <w:rsid w:val="004E5229"/>
    <w:rsid w:val="004E5935"/>
    <w:rsid w:val="004F0087"/>
    <w:rsid w:val="004F0961"/>
    <w:rsid w:val="004F0BFC"/>
    <w:rsid w:val="004F0F81"/>
    <w:rsid w:val="004F158A"/>
    <w:rsid w:val="004F1797"/>
    <w:rsid w:val="004F2803"/>
    <w:rsid w:val="004F2D53"/>
    <w:rsid w:val="004F5B41"/>
    <w:rsid w:val="004F5C8B"/>
    <w:rsid w:val="004F5F52"/>
    <w:rsid w:val="004F6320"/>
    <w:rsid w:val="004F68E2"/>
    <w:rsid w:val="004F6F11"/>
    <w:rsid w:val="004F7112"/>
    <w:rsid w:val="004F7860"/>
    <w:rsid w:val="005015FC"/>
    <w:rsid w:val="00501A0F"/>
    <w:rsid w:val="00501F43"/>
    <w:rsid w:val="005024A8"/>
    <w:rsid w:val="00502EDA"/>
    <w:rsid w:val="00504946"/>
    <w:rsid w:val="00505C40"/>
    <w:rsid w:val="00505C48"/>
    <w:rsid w:val="00506C08"/>
    <w:rsid w:val="00507486"/>
    <w:rsid w:val="00507F39"/>
    <w:rsid w:val="005109B3"/>
    <w:rsid w:val="00512428"/>
    <w:rsid w:val="005132E2"/>
    <w:rsid w:val="00513CC6"/>
    <w:rsid w:val="00513CCB"/>
    <w:rsid w:val="005142C6"/>
    <w:rsid w:val="00514847"/>
    <w:rsid w:val="005157E9"/>
    <w:rsid w:val="00515969"/>
    <w:rsid w:val="00515DFF"/>
    <w:rsid w:val="00517396"/>
    <w:rsid w:val="00517BB8"/>
    <w:rsid w:val="0052200A"/>
    <w:rsid w:val="00523968"/>
    <w:rsid w:val="00523FD3"/>
    <w:rsid w:val="005240EC"/>
    <w:rsid w:val="00524E5F"/>
    <w:rsid w:val="00524FDC"/>
    <w:rsid w:val="00525083"/>
    <w:rsid w:val="00525EF7"/>
    <w:rsid w:val="00526399"/>
    <w:rsid w:val="00530B25"/>
    <w:rsid w:val="00530D85"/>
    <w:rsid w:val="0053111F"/>
    <w:rsid w:val="00531328"/>
    <w:rsid w:val="00531ECA"/>
    <w:rsid w:val="005320DB"/>
    <w:rsid w:val="00532DC4"/>
    <w:rsid w:val="00532EA7"/>
    <w:rsid w:val="00532EC0"/>
    <w:rsid w:val="0053338E"/>
    <w:rsid w:val="00534139"/>
    <w:rsid w:val="00534ACA"/>
    <w:rsid w:val="005356AC"/>
    <w:rsid w:val="00535C1A"/>
    <w:rsid w:val="005360CA"/>
    <w:rsid w:val="005363A7"/>
    <w:rsid w:val="005367E2"/>
    <w:rsid w:val="005367EA"/>
    <w:rsid w:val="00540320"/>
    <w:rsid w:val="00542B62"/>
    <w:rsid w:val="00543569"/>
    <w:rsid w:val="00544FAA"/>
    <w:rsid w:val="00545E0B"/>
    <w:rsid w:val="00547B59"/>
    <w:rsid w:val="0055003D"/>
    <w:rsid w:val="00550E7C"/>
    <w:rsid w:val="0055111C"/>
    <w:rsid w:val="00551E9B"/>
    <w:rsid w:val="005522E8"/>
    <w:rsid w:val="00552374"/>
    <w:rsid w:val="00552FFB"/>
    <w:rsid w:val="00553224"/>
    <w:rsid w:val="005537F8"/>
    <w:rsid w:val="00554106"/>
    <w:rsid w:val="00554E87"/>
    <w:rsid w:val="00555B7A"/>
    <w:rsid w:val="00557DDB"/>
    <w:rsid w:val="0056036E"/>
    <w:rsid w:val="00560F61"/>
    <w:rsid w:val="00561C6E"/>
    <w:rsid w:val="00561EF4"/>
    <w:rsid w:val="00562B56"/>
    <w:rsid w:val="00562D82"/>
    <w:rsid w:val="005635F9"/>
    <w:rsid w:val="00563B9A"/>
    <w:rsid w:val="0056457A"/>
    <w:rsid w:val="00564840"/>
    <w:rsid w:val="00564C00"/>
    <w:rsid w:val="005656A0"/>
    <w:rsid w:val="00565A3E"/>
    <w:rsid w:val="00565C2A"/>
    <w:rsid w:val="00565EBB"/>
    <w:rsid w:val="00570031"/>
    <w:rsid w:val="005700B7"/>
    <w:rsid w:val="00570A12"/>
    <w:rsid w:val="00570D68"/>
    <w:rsid w:val="00570E29"/>
    <w:rsid w:val="00570F86"/>
    <w:rsid w:val="0057117C"/>
    <w:rsid w:val="0057129D"/>
    <w:rsid w:val="0057189C"/>
    <w:rsid w:val="00571982"/>
    <w:rsid w:val="00571D63"/>
    <w:rsid w:val="005748FC"/>
    <w:rsid w:val="00574DE9"/>
    <w:rsid w:val="00575E5B"/>
    <w:rsid w:val="00575FB9"/>
    <w:rsid w:val="005776A0"/>
    <w:rsid w:val="00580006"/>
    <w:rsid w:val="0058013D"/>
    <w:rsid w:val="00580C12"/>
    <w:rsid w:val="005813F4"/>
    <w:rsid w:val="00582A68"/>
    <w:rsid w:val="00583DB0"/>
    <w:rsid w:val="00583E37"/>
    <w:rsid w:val="0058412F"/>
    <w:rsid w:val="005857ED"/>
    <w:rsid w:val="0058661C"/>
    <w:rsid w:val="00586AB1"/>
    <w:rsid w:val="00586B17"/>
    <w:rsid w:val="00587108"/>
    <w:rsid w:val="00587D0A"/>
    <w:rsid w:val="00587D71"/>
    <w:rsid w:val="00590EF6"/>
    <w:rsid w:val="00594347"/>
    <w:rsid w:val="00594409"/>
    <w:rsid w:val="005974BF"/>
    <w:rsid w:val="00597641"/>
    <w:rsid w:val="00597AEA"/>
    <w:rsid w:val="00597C1C"/>
    <w:rsid w:val="00597C79"/>
    <w:rsid w:val="00597D55"/>
    <w:rsid w:val="00597FE4"/>
    <w:rsid w:val="005A0057"/>
    <w:rsid w:val="005A019F"/>
    <w:rsid w:val="005A0318"/>
    <w:rsid w:val="005A13D0"/>
    <w:rsid w:val="005A1B73"/>
    <w:rsid w:val="005A203D"/>
    <w:rsid w:val="005A29E7"/>
    <w:rsid w:val="005A3F6B"/>
    <w:rsid w:val="005A41B7"/>
    <w:rsid w:val="005A4B34"/>
    <w:rsid w:val="005A55EE"/>
    <w:rsid w:val="005A5776"/>
    <w:rsid w:val="005A5D04"/>
    <w:rsid w:val="005A5EA5"/>
    <w:rsid w:val="005A6B35"/>
    <w:rsid w:val="005A6ED8"/>
    <w:rsid w:val="005B2337"/>
    <w:rsid w:val="005B3223"/>
    <w:rsid w:val="005B3406"/>
    <w:rsid w:val="005B48F7"/>
    <w:rsid w:val="005B53C2"/>
    <w:rsid w:val="005B64D6"/>
    <w:rsid w:val="005B6E61"/>
    <w:rsid w:val="005B6F0D"/>
    <w:rsid w:val="005B7090"/>
    <w:rsid w:val="005C021B"/>
    <w:rsid w:val="005C1F7A"/>
    <w:rsid w:val="005C22BA"/>
    <w:rsid w:val="005C259A"/>
    <w:rsid w:val="005C26E9"/>
    <w:rsid w:val="005C38EE"/>
    <w:rsid w:val="005C467A"/>
    <w:rsid w:val="005C4AE3"/>
    <w:rsid w:val="005C5DA7"/>
    <w:rsid w:val="005C5E99"/>
    <w:rsid w:val="005C7E48"/>
    <w:rsid w:val="005D0892"/>
    <w:rsid w:val="005D097E"/>
    <w:rsid w:val="005D2568"/>
    <w:rsid w:val="005D47D5"/>
    <w:rsid w:val="005D4890"/>
    <w:rsid w:val="005D4893"/>
    <w:rsid w:val="005D4ED9"/>
    <w:rsid w:val="005D50E6"/>
    <w:rsid w:val="005D5C0D"/>
    <w:rsid w:val="005D7EE4"/>
    <w:rsid w:val="005E002F"/>
    <w:rsid w:val="005E061D"/>
    <w:rsid w:val="005E264C"/>
    <w:rsid w:val="005E28CA"/>
    <w:rsid w:val="005E2DF2"/>
    <w:rsid w:val="005E3CED"/>
    <w:rsid w:val="005E3EC8"/>
    <w:rsid w:val="005E42C2"/>
    <w:rsid w:val="005E434D"/>
    <w:rsid w:val="005E4548"/>
    <w:rsid w:val="005E4D03"/>
    <w:rsid w:val="005E5BAF"/>
    <w:rsid w:val="005E64D9"/>
    <w:rsid w:val="005E6DAF"/>
    <w:rsid w:val="005E736A"/>
    <w:rsid w:val="005E7DF5"/>
    <w:rsid w:val="005F02D2"/>
    <w:rsid w:val="005F1200"/>
    <w:rsid w:val="005F1772"/>
    <w:rsid w:val="005F1AB0"/>
    <w:rsid w:val="005F1D72"/>
    <w:rsid w:val="005F2051"/>
    <w:rsid w:val="005F2B77"/>
    <w:rsid w:val="005F3105"/>
    <w:rsid w:val="005F45BF"/>
    <w:rsid w:val="005F4CBF"/>
    <w:rsid w:val="005F4D91"/>
    <w:rsid w:val="005F5674"/>
    <w:rsid w:val="005F5966"/>
    <w:rsid w:val="005F7447"/>
    <w:rsid w:val="005F7F77"/>
    <w:rsid w:val="00601467"/>
    <w:rsid w:val="006017E8"/>
    <w:rsid w:val="00601A3A"/>
    <w:rsid w:val="006020C6"/>
    <w:rsid w:val="00604078"/>
    <w:rsid w:val="00605295"/>
    <w:rsid w:val="006052DD"/>
    <w:rsid w:val="00605DDD"/>
    <w:rsid w:val="00606B61"/>
    <w:rsid w:val="00606CE9"/>
    <w:rsid w:val="00607288"/>
    <w:rsid w:val="006074C6"/>
    <w:rsid w:val="006074CA"/>
    <w:rsid w:val="00607775"/>
    <w:rsid w:val="00607BB4"/>
    <w:rsid w:val="00607CF6"/>
    <w:rsid w:val="00607E0B"/>
    <w:rsid w:val="006105C8"/>
    <w:rsid w:val="00610A7A"/>
    <w:rsid w:val="006110FE"/>
    <w:rsid w:val="00611894"/>
    <w:rsid w:val="00611A93"/>
    <w:rsid w:val="0061216B"/>
    <w:rsid w:val="0061221A"/>
    <w:rsid w:val="006122A7"/>
    <w:rsid w:val="006125A0"/>
    <w:rsid w:val="00612755"/>
    <w:rsid w:val="00612E64"/>
    <w:rsid w:val="00613DAC"/>
    <w:rsid w:val="00613EF3"/>
    <w:rsid w:val="006141AE"/>
    <w:rsid w:val="0061423B"/>
    <w:rsid w:val="0061464D"/>
    <w:rsid w:val="00614CDB"/>
    <w:rsid w:val="006158A0"/>
    <w:rsid w:val="00617376"/>
    <w:rsid w:val="006175A1"/>
    <w:rsid w:val="00617683"/>
    <w:rsid w:val="00617C18"/>
    <w:rsid w:val="00620529"/>
    <w:rsid w:val="006205F2"/>
    <w:rsid w:val="006211C3"/>
    <w:rsid w:val="00621FD0"/>
    <w:rsid w:val="00622122"/>
    <w:rsid w:val="0062229A"/>
    <w:rsid w:val="006227DF"/>
    <w:rsid w:val="00623398"/>
    <w:rsid w:val="00624695"/>
    <w:rsid w:val="00626152"/>
    <w:rsid w:val="00626644"/>
    <w:rsid w:val="00626B1F"/>
    <w:rsid w:val="00627FA2"/>
    <w:rsid w:val="006326E2"/>
    <w:rsid w:val="006330F9"/>
    <w:rsid w:val="00633C87"/>
    <w:rsid w:val="00634F39"/>
    <w:rsid w:val="006367EE"/>
    <w:rsid w:val="0063698C"/>
    <w:rsid w:val="00637966"/>
    <w:rsid w:val="0064006D"/>
    <w:rsid w:val="00640A1A"/>
    <w:rsid w:val="00640E59"/>
    <w:rsid w:val="006415DB"/>
    <w:rsid w:val="00641F6B"/>
    <w:rsid w:val="00642A3A"/>
    <w:rsid w:val="0064334B"/>
    <w:rsid w:val="00644D0F"/>
    <w:rsid w:val="006458B1"/>
    <w:rsid w:val="006470E8"/>
    <w:rsid w:val="00650DDD"/>
    <w:rsid w:val="00650FBE"/>
    <w:rsid w:val="006519C9"/>
    <w:rsid w:val="00651B45"/>
    <w:rsid w:val="00652096"/>
    <w:rsid w:val="006522CC"/>
    <w:rsid w:val="0065270C"/>
    <w:rsid w:val="00653D66"/>
    <w:rsid w:val="00655135"/>
    <w:rsid w:val="00655654"/>
    <w:rsid w:val="0065578E"/>
    <w:rsid w:val="00657B7E"/>
    <w:rsid w:val="006604FB"/>
    <w:rsid w:val="00661303"/>
    <w:rsid w:val="00663027"/>
    <w:rsid w:val="00663EC1"/>
    <w:rsid w:val="00663FF5"/>
    <w:rsid w:val="00664D47"/>
    <w:rsid w:val="00665CBD"/>
    <w:rsid w:val="00665D1F"/>
    <w:rsid w:val="00665FFC"/>
    <w:rsid w:val="00666A69"/>
    <w:rsid w:val="006671C7"/>
    <w:rsid w:val="006674AE"/>
    <w:rsid w:val="0067153D"/>
    <w:rsid w:val="00671576"/>
    <w:rsid w:val="00671578"/>
    <w:rsid w:val="00673118"/>
    <w:rsid w:val="0067359A"/>
    <w:rsid w:val="00674E7C"/>
    <w:rsid w:val="00675A05"/>
    <w:rsid w:val="00676A99"/>
    <w:rsid w:val="00681115"/>
    <w:rsid w:val="00681BB8"/>
    <w:rsid w:val="00685EDD"/>
    <w:rsid w:val="00687A35"/>
    <w:rsid w:val="00691385"/>
    <w:rsid w:val="006929B8"/>
    <w:rsid w:val="00693653"/>
    <w:rsid w:val="00694A17"/>
    <w:rsid w:val="00694D0B"/>
    <w:rsid w:val="00695E3A"/>
    <w:rsid w:val="006960B4"/>
    <w:rsid w:val="00696877"/>
    <w:rsid w:val="006978CF"/>
    <w:rsid w:val="006A0388"/>
    <w:rsid w:val="006A08AD"/>
    <w:rsid w:val="006A08FD"/>
    <w:rsid w:val="006A2A8A"/>
    <w:rsid w:val="006A2C8F"/>
    <w:rsid w:val="006A2D71"/>
    <w:rsid w:val="006A2E05"/>
    <w:rsid w:val="006A4310"/>
    <w:rsid w:val="006A4F61"/>
    <w:rsid w:val="006A5B9D"/>
    <w:rsid w:val="006A5F16"/>
    <w:rsid w:val="006A602E"/>
    <w:rsid w:val="006A746A"/>
    <w:rsid w:val="006A7492"/>
    <w:rsid w:val="006A7A81"/>
    <w:rsid w:val="006A7F3B"/>
    <w:rsid w:val="006B071D"/>
    <w:rsid w:val="006B0E49"/>
    <w:rsid w:val="006B3BFE"/>
    <w:rsid w:val="006B6271"/>
    <w:rsid w:val="006B64CE"/>
    <w:rsid w:val="006B6C60"/>
    <w:rsid w:val="006B6F28"/>
    <w:rsid w:val="006B79D2"/>
    <w:rsid w:val="006C0759"/>
    <w:rsid w:val="006C0EBF"/>
    <w:rsid w:val="006C0F1B"/>
    <w:rsid w:val="006C17A3"/>
    <w:rsid w:val="006C2AE8"/>
    <w:rsid w:val="006C59F9"/>
    <w:rsid w:val="006C7B4A"/>
    <w:rsid w:val="006D2450"/>
    <w:rsid w:val="006D2DE6"/>
    <w:rsid w:val="006D4E69"/>
    <w:rsid w:val="006D56BB"/>
    <w:rsid w:val="006D59C3"/>
    <w:rsid w:val="006D6D51"/>
    <w:rsid w:val="006D747B"/>
    <w:rsid w:val="006E19CB"/>
    <w:rsid w:val="006E2551"/>
    <w:rsid w:val="006E5711"/>
    <w:rsid w:val="006E571C"/>
    <w:rsid w:val="006E58A4"/>
    <w:rsid w:val="006E605D"/>
    <w:rsid w:val="006E6213"/>
    <w:rsid w:val="006E6346"/>
    <w:rsid w:val="006F05E9"/>
    <w:rsid w:val="006F14D9"/>
    <w:rsid w:val="006F1AC2"/>
    <w:rsid w:val="006F37EF"/>
    <w:rsid w:val="006F3E11"/>
    <w:rsid w:val="006F4C0E"/>
    <w:rsid w:val="006F4D2F"/>
    <w:rsid w:val="006F5578"/>
    <w:rsid w:val="006F64A3"/>
    <w:rsid w:val="006F6848"/>
    <w:rsid w:val="006F76B9"/>
    <w:rsid w:val="00700198"/>
    <w:rsid w:val="007005E2"/>
    <w:rsid w:val="007015C8"/>
    <w:rsid w:val="00701629"/>
    <w:rsid w:val="00703C0B"/>
    <w:rsid w:val="00703D72"/>
    <w:rsid w:val="00704022"/>
    <w:rsid w:val="00704EB5"/>
    <w:rsid w:val="00705313"/>
    <w:rsid w:val="007053A9"/>
    <w:rsid w:val="00705664"/>
    <w:rsid w:val="00705BC4"/>
    <w:rsid w:val="0071112B"/>
    <w:rsid w:val="00711B5F"/>
    <w:rsid w:val="00713B67"/>
    <w:rsid w:val="00713FF5"/>
    <w:rsid w:val="007148E7"/>
    <w:rsid w:val="00714DF3"/>
    <w:rsid w:val="00714E69"/>
    <w:rsid w:val="00715E4F"/>
    <w:rsid w:val="0071653D"/>
    <w:rsid w:val="007173BC"/>
    <w:rsid w:val="007212AC"/>
    <w:rsid w:val="007212EA"/>
    <w:rsid w:val="00721837"/>
    <w:rsid w:val="00721B20"/>
    <w:rsid w:val="007237CE"/>
    <w:rsid w:val="00723943"/>
    <w:rsid w:val="00724015"/>
    <w:rsid w:val="007247F8"/>
    <w:rsid w:val="007250C6"/>
    <w:rsid w:val="007252E3"/>
    <w:rsid w:val="00725665"/>
    <w:rsid w:val="0072784F"/>
    <w:rsid w:val="00727D3E"/>
    <w:rsid w:val="00730567"/>
    <w:rsid w:val="00730747"/>
    <w:rsid w:val="00730D4D"/>
    <w:rsid w:val="007313CB"/>
    <w:rsid w:val="00731736"/>
    <w:rsid w:val="00731E9B"/>
    <w:rsid w:val="007329BD"/>
    <w:rsid w:val="0073360D"/>
    <w:rsid w:val="00733821"/>
    <w:rsid w:val="0073437B"/>
    <w:rsid w:val="007356BE"/>
    <w:rsid w:val="00735BB9"/>
    <w:rsid w:val="00735DE1"/>
    <w:rsid w:val="00735ED4"/>
    <w:rsid w:val="007365B9"/>
    <w:rsid w:val="00736EA6"/>
    <w:rsid w:val="00741BEB"/>
    <w:rsid w:val="0074230F"/>
    <w:rsid w:val="00742C21"/>
    <w:rsid w:val="00742FB9"/>
    <w:rsid w:val="00743D4D"/>
    <w:rsid w:val="0074454E"/>
    <w:rsid w:val="00744DE1"/>
    <w:rsid w:val="00745245"/>
    <w:rsid w:val="007453C3"/>
    <w:rsid w:val="00745BF7"/>
    <w:rsid w:val="00746D14"/>
    <w:rsid w:val="00747775"/>
    <w:rsid w:val="007501CC"/>
    <w:rsid w:val="0075047B"/>
    <w:rsid w:val="00750763"/>
    <w:rsid w:val="007513A0"/>
    <w:rsid w:val="00751B73"/>
    <w:rsid w:val="007525AB"/>
    <w:rsid w:val="00752615"/>
    <w:rsid w:val="0075330A"/>
    <w:rsid w:val="007548FF"/>
    <w:rsid w:val="0075499A"/>
    <w:rsid w:val="00755F2F"/>
    <w:rsid w:val="0075658A"/>
    <w:rsid w:val="00757CF4"/>
    <w:rsid w:val="00757EF9"/>
    <w:rsid w:val="0076091A"/>
    <w:rsid w:val="00762213"/>
    <w:rsid w:val="007622C0"/>
    <w:rsid w:val="00762935"/>
    <w:rsid w:val="00762BD2"/>
    <w:rsid w:val="007632A9"/>
    <w:rsid w:val="00763D7D"/>
    <w:rsid w:val="00764D64"/>
    <w:rsid w:val="007661A4"/>
    <w:rsid w:val="007664E0"/>
    <w:rsid w:val="00766DF3"/>
    <w:rsid w:val="00767220"/>
    <w:rsid w:val="00767BA1"/>
    <w:rsid w:val="007707CF"/>
    <w:rsid w:val="00772CB0"/>
    <w:rsid w:val="0077400B"/>
    <w:rsid w:val="00774909"/>
    <w:rsid w:val="007750B0"/>
    <w:rsid w:val="007751A9"/>
    <w:rsid w:val="0077585F"/>
    <w:rsid w:val="00775EF6"/>
    <w:rsid w:val="007779AE"/>
    <w:rsid w:val="00777E62"/>
    <w:rsid w:val="00780060"/>
    <w:rsid w:val="00780295"/>
    <w:rsid w:val="00780B25"/>
    <w:rsid w:val="007817D6"/>
    <w:rsid w:val="007825B7"/>
    <w:rsid w:val="00784357"/>
    <w:rsid w:val="00784446"/>
    <w:rsid w:val="0078488A"/>
    <w:rsid w:val="007855CE"/>
    <w:rsid w:val="00785FD6"/>
    <w:rsid w:val="00786517"/>
    <w:rsid w:val="00786596"/>
    <w:rsid w:val="00786833"/>
    <w:rsid w:val="00787743"/>
    <w:rsid w:val="00787752"/>
    <w:rsid w:val="00787EE3"/>
    <w:rsid w:val="007903F9"/>
    <w:rsid w:val="00790B07"/>
    <w:rsid w:val="00790FA9"/>
    <w:rsid w:val="00791391"/>
    <w:rsid w:val="00791FAC"/>
    <w:rsid w:val="00793480"/>
    <w:rsid w:val="007948E8"/>
    <w:rsid w:val="0079506B"/>
    <w:rsid w:val="007950DB"/>
    <w:rsid w:val="007957F1"/>
    <w:rsid w:val="00795D13"/>
    <w:rsid w:val="007964E9"/>
    <w:rsid w:val="00796B81"/>
    <w:rsid w:val="00796FFF"/>
    <w:rsid w:val="007A0815"/>
    <w:rsid w:val="007A17E4"/>
    <w:rsid w:val="007A1DF1"/>
    <w:rsid w:val="007A26CC"/>
    <w:rsid w:val="007A316C"/>
    <w:rsid w:val="007A43D3"/>
    <w:rsid w:val="007A4FF9"/>
    <w:rsid w:val="007A622E"/>
    <w:rsid w:val="007A626A"/>
    <w:rsid w:val="007A6E94"/>
    <w:rsid w:val="007A7180"/>
    <w:rsid w:val="007A7584"/>
    <w:rsid w:val="007B15A4"/>
    <w:rsid w:val="007B169C"/>
    <w:rsid w:val="007B2ADB"/>
    <w:rsid w:val="007B2C30"/>
    <w:rsid w:val="007B34E4"/>
    <w:rsid w:val="007B375E"/>
    <w:rsid w:val="007B3856"/>
    <w:rsid w:val="007B5554"/>
    <w:rsid w:val="007B555E"/>
    <w:rsid w:val="007B565F"/>
    <w:rsid w:val="007B62B9"/>
    <w:rsid w:val="007B6614"/>
    <w:rsid w:val="007B66F9"/>
    <w:rsid w:val="007B684B"/>
    <w:rsid w:val="007B6A28"/>
    <w:rsid w:val="007B7ABF"/>
    <w:rsid w:val="007B7DF3"/>
    <w:rsid w:val="007C1436"/>
    <w:rsid w:val="007C172E"/>
    <w:rsid w:val="007C190E"/>
    <w:rsid w:val="007C480A"/>
    <w:rsid w:val="007C4D61"/>
    <w:rsid w:val="007D0066"/>
    <w:rsid w:val="007D0122"/>
    <w:rsid w:val="007D0EFD"/>
    <w:rsid w:val="007D1593"/>
    <w:rsid w:val="007D1894"/>
    <w:rsid w:val="007D21F4"/>
    <w:rsid w:val="007D3BFF"/>
    <w:rsid w:val="007D3CAE"/>
    <w:rsid w:val="007D4275"/>
    <w:rsid w:val="007D42D1"/>
    <w:rsid w:val="007D4B18"/>
    <w:rsid w:val="007D55DE"/>
    <w:rsid w:val="007D55F9"/>
    <w:rsid w:val="007D6D78"/>
    <w:rsid w:val="007D70C9"/>
    <w:rsid w:val="007D7975"/>
    <w:rsid w:val="007E02B5"/>
    <w:rsid w:val="007E07C1"/>
    <w:rsid w:val="007E0DC8"/>
    <w:rsid w:val="007E2F25"/>
    <w:rsid w:val="007E53BE"/>
    <w:rsid w:val="007E5E12"/>
    <w:rsid w:val="007E7D59"/>
    <w:rsid w:val="007F0458"/>
    <w:rsid w:val="007F1CDA"/>
    <w:rsid w:val="007F2698"/>
    <w:rsid w:val="007F3E7F"/>
    <w:rsid w:val="007F40CF"/>
    <w:rsid w:val="007F4AC0"/>
    <w:rsid w:val="007F5145"/>
    <w:rsid w:val="007F6422"/>
    <w:rsid w:val="007F6FE7"/>
    <w:rsid w:val="007F79F5"/>
    <w:rsid w:val="007F7A29"/>
    <w:rsid w:val="0080088E"/>
    <w:rsid w:val="0080192A"/>
    <w:rsid w:val="00801999"/>
    <w:rsid w:val="00801C5A"/>
    <w:rsid w:val="00801C69"/>
    <w:rsid w:val="00802E65"/>
    <w:rsid w:val="00803958"/>
    <w:rsid w:val="00803F3D"/>
    <w:rsid w:val="008047B2"/>
    <w:rsid w:val="00804FC0"/>
    <w:rsid w:val="00805189"/>
    <w:rsid w:val="00805E22"/>
    <w:rsid w:val="00806A54"/>
    <w:rsid w:val="00806B7F"/>
    <w:rsid w:val="00806E13"/>
    <w:rsid w:val="00806E6E"/>
    <w:rsid w:val="00806E97"/>
    <w:rsid w:val="00806F11"/>
    <w:rsid w:val="00807BF9"/>
    <w:rsid w:val="00807BFD"/>
    <w:rsid w:val="00807C48"/>
    <w:rsid w:val="00810727"/>
    <w:rsid w:val="008116EA"/>
    <w:rsid w:val="00812295"/>
    <w:rsid w:val="008128B2"/>
    <w:rsid w:val="00813251"/>
    <w:rsid w:val="00813543"/>
    <w:rsid w:val="00814D64"/>
    <w:rsid w:val="00814E33"/>
    <w:rsid w:val="00815DBB"/>
    <w:rsid w:val="00817027"/>
    <w:rsid w:val="00820783"/>
    <w:rsid w:val="0082096E"/>
    <w:rsid w:val="008209A9"/>
    <w:rsid w:val="00821841"/>
    <w:rsid w:val="00821E14"/>
    <w:rsid w:val="008222F0"/>
    <w:rsid w:val="00822392"/>
    <w:rsid w:val="00822837"/>
    <w:rsid w:val="0082290D"/>
    <w:rsid w:val="008229CF"/>
    <w:rsid w:val="008239CF"/>
    <w:rsid w:val="0082494C"/>
    <w:rsid w:val="00824B7C"/>
    <w:rsid w:val="00826238"/>
    <w:rsid w:val="008274EF"/>
    <w:rsid w:val="00827D6B"/>
    <w:rsid w:val="00830D16"/>
    <w:rsid w:val="008313E9"/>
    <w:rsid w:val="0083180A"/>
    <w:rsid w:val="00831EB5"/>
    <w:rsid w:val="00833279"/>
    <w:rsid w:val="00833770"/>
    <w:rsid w:val="00834C3B"/>
    <w:rsid w:val="00835E30"/>
    <w:rsid w:val="00837BE1"/>
    <w:rsid w:val="0084008B"/>
    <w:rsid w:val="00840DEA"/>
    <w:rsid w:val="00841CC4"/>
    <w:rsid w:val="00842C7E"/>
    <w:rsid w:val="00845DFD"/>
    <w:rsid w:val="0084604B"/>
    <w:rsid w:val="008462E4"/>
    <w:rsid w:val="0084643A"/>
    <w:rsid w:val="008468C0"/>
    <w:rsid w:val="00847056"/>
    <w:rsid w:val="0085083E"/>
    <w:rsid w:val="00852845"/>
    <w:rsid w:val="00853BFA"/>
    <w:rsid w:val="00854562"/>
    <w:rsid w:val="008556D1"/>
    <w:rsid w:val="00856A39"/>
    <w:rsid w:val="00856B27"/>
    <w:rsid w:val="008572F2"/>
    <w:rsid w:val="00857341"/>
    <w:rsid w:val="0085785E"/>
    <w:rsid w:val="00857CC6"/>
    <w:rsid w:val="008606FD"/>
    <w:rsid w:val="00860DDA"/>
    <w:rsid w:val="00861365"/>
    <w:rsid w:val="00862AC8"/>
    <w:rsid w:val="00863FBA"/>
    <w:rsid w:val="008642AC"/>
    <w:rsid w:val="008646CE"/>
    <w:rsid w:val="00865958"/>
    <w:rsid w:val="00866D80"/>
    <w:rsid w:val="00867983"/>
    <w:rsid w:val="00870234"/>
    <w:rsid w:val="0087035D"/>
    <w:rsid w:val="00870E71"/>
    <w:rsid w:val="00871379"/>
    <w:rsid w:val="0087183F"/>
    <w:rsid w:val="00872C6C"/>
    <w:rsid w:val="00872F76"/>
    <w:rsid w:val="00873A9C"/>
    <w:rsid w:val="008748F1"/>
    <w:rsid w:val="00874F07"/>
    <w:rsid w:val="0087515C"/>
    <w:rsid w:val="00875A41"/>
    <w:rsid w:val="0087734A"/>
    <w:rsid w:val="008774AD"/>
    <w:rsid w:val="00880172"/>
    <w:rsid w:val="008817CD"/>
    <w:rsid w:val="00881B30"/>
    <w:rsid w:val="00881DCF"/>
    <w:rsid w:val="008828BE"/>
    <w:rsid w:val="00884574"/>
    <w:rsid w:val="00884C38"/>
    <w:rsid w:val="00884D49"/>
    <w:rsid w:val="0088537C"/>
    <w:rsid w:val="00887D39"/>
    <w:rsid w:val="008911DF"/>
    <w:rsid w:val="00892336"/>
    <w:rsid w:val="0089299F"/>
    <w:rsid w:val="0089315A"/>
    <w:rsid w:val="008935D4"/>
    <w:rsid w:val="00893A1E"/>
    <w:rsid w:val="008945EE"/>
    <w:rsid w:val="00895452"/>
    <w:rsid w:val="008957C1"/>
    <w:rsid w:val="008962F7"/>
    <w:rsid w:val="00896BBB"/>
    <w:rsid w:val="008A192D"/>
    <w:rsid w:val="008A1C27"/>
    <w:rsid w:val="008A202C"/>
    <w:rsid w:val="008A2387"/>
    <w:rsid w:val="008A2449"/>
    <w:rsid w:val="008A3705"/>
    <w:rsid w:val="008A4928"/>
    <w:rsid w:val="008A4F3B"/>
    <w:rsid w:val="008A5E01"/>
    <w:rsid w:val="008A5F47"/>
    <w:rsid w:val="008A69C6"/>
    <w:rsid w:val="008A6B65"/>
    <w:rsid w:val="008A7E71"/>
    <w:rsid w:val="008B01DB"/>
    <w:rsid w:val="008B045E"/>
    <w:rsid w:val="008B2455"/>
    <w:rsid w:val="008B2B24"/>
    <w:rsid w:val="008B3A81"/>
    <w:rsid w:val="008B43DA"/>
    <w:rsid w:val="008B5A8E"/>
    <w:rsid w:val="008B700A"/>
    <w:rsid w:val="008C145C"/>
    <w:rsid w:val="008C1A5F"/>
    <w:rsid w:val="008C4461"/>
    <w:rsid w:val="008C6209"/>
    <w:rsid w:val="008C792D"/>
    <w:rsid w:val="008D0BA2"/>
    <w:rsid w:val="008D0EE2"/>
    <w:rsid w:val="008D0F6A"/>
    <w:rsid w:val="008D2BD9"/>
    <w:rsid w:val="008D3AAB"/>
    <w:rsid w:val="008D5780"/>
    <w:rsid w:val="008D58F1"/>
    <w:rsid w:val="008D5C6C"/>
    <w:rsid w:val="008D62CE"/>
    <w:rsid w:val="008D6304"/>
    <w:rsid w:val="008D66C2"/>
    <w:rsid w:val="008D6778"/>
    <w:rsid w:val="008D6C1F"/>
    <w:rsid w:val="008D72AB"/>
    <w:rsid w:val="008E0D2F"/>
    <w:rsid w:val="008E103D"/>
    <w:rsid w:val="008E109C"/>
    <w:rsid w:val="008E1B63"/>
    <w:rsid w:val="008E298D"/>
    <w:rsid w:val="008E2A1F"/>
    <w:rsid w:val="008E413E"/>
    <w:rsid w:val="008E4791"/>
    <w:rsid w:val="008E47E5"/>
    <w:rsid w:val="008E4E73"/>
    <w:rsid w:val="008E7998"/>
    <w:rsid w:val="008F06BC"/>
    <w:rsid w:val="008F136F"/>
    <w:rsid w:val="008F2881"/>
    <w:rsid w:val="008F3804"/>
    <w:rsid w:val="008F40AE"/>
    <w:rsid w:val="008F468E"/>
    <w:rsid w:val="008F5C0D"/>
    <w:rsid w:val="008F5F39"/>
    <w:rsid w:val="00900A66"/>
    <w:rsid w:val="00900A94"/>
    <w:rsid w:val="00900E1D"/>
    <w:rsid w:val="00901B26"/>
    <w:rsid w:val="00901B93"/>
    <w:rsid w:val="00901DB7"/>
    <w:rsid w:val="009031E9"/>
    <w:rsid w:val="00903B26"/>
    <w:rsid w:val="0090442E"/>
    <w:rsid w:val="0090454F"/>
    <w:rsid w:val="00904A63"/>
    <w:rsid w:val="00904C6F"/>
    <w:rsid w:val="00904F55"/>
    <w:rsid w:val="009055A1"/>
    <w:rsid w:val="00905CE0"/>
    <w:rsid w:val="00905D31"/>
    <w:rsid w:val="00906342"/>
    <w:rsid w:val="009067F5"/>
    <w:rsid w:val="009068C9"/>
    <w:rsid w:val="00906B19"/>
    <w:rsid w:val="00907024"/>
    <w:rsid w:val="00910191"/>
    <w:rsid w:val="00911A2E"/>
    <w:rsid w:val="00911FFC"/>
    <w:rsid w:val="00912744"/>
    <w:rsid w:val="00912CB7"/>
    <w:rsid w:val="009137B4"/>
    <w:rsid w:val="00913C80"/>
    <w:rsid w:val="00914CE4"/>
    <w:rsid w:val="009162F3"/>
    <w:rsid w:val="00916562"/>
    <w:rsid w:val="00916B8A"/>
    <w:rsid w:val="00916FDF"/>
    <w:rsid w:val="009179DE"/>
    <w:rsid w:val="00917BA8"/>
    <w:rsid w:val="00921692"/>
    <w:rsid w:val="009219E0"/>
    <w:rsid w:val="00921F56"/>
    <w:rsid w:val="00922291"/>
    <w:rsid w:val="00923489"/>
    <w:rsid w:val="0092518E"/>
    <w:rsid w:val="00927CF1"/>
    <w:rsid w:val="00927D36"/>
    <w:rsid w:val="00930152"/>
    <w:rsid w:val="00930288"/>
    <w:rsid w:val="009312CA"/>
    <w:rsid w:val="00931D13"/>
    <w:rsid w:val="00932874"/>
    <w:rsid w:val="00932B8E"/>
    <w:rsid w:val="00933E1D"/>
    <w:rsid w:val="00934688"/>
    <w:rsid w:val="00934D44"/>
    <w:rsid w:val="009350D2"/>
    <w:rsid w:val="00936A39"/>
    <w:rsid w:val="00937546"/>
    <w:rsid w:val="00937FCE"/>
    <w:rsid w:val="00941398"/>
    <w:rsid w:val="009426CF"/>
    <w:rsid w:val="00942F40"/>
    <w:rsid w:val="009438BA"/>
    <w:rsid w:val="0094396E"/>
    <w:rsid w:val="00944411"/>
    <w:rsid w:val="009445ED"/>
    <w:rsid w:val="009456CE"/>
    <w:rsid w:val="00951B3B"/>
    <w:rsid w:val="00951DCD"/>
    <w:rsid w:val="00951FF3"/>
    <w:rsid w:val="00953A52"/>
    <w:rsid w:val="0095412B"/>
    <w:rsid w:val="009547FB"/>
    <w:rsid w:val="00954B41"/>
    <w:rsid w:val="00954FC5"/>
    <w:rsid w:val="009553D3"/>
    <w:rsid w:val="0095541B"/>
    <w:rsid w:val="00955A8C"/>
    <w:rsid w:val="00955DF8"/>
    <w:rsid w:val="00955DFB"/>
    <w:rsid w:val="00956212"/>
    <w:rsid w:val="0095627E"/>
    <w:rsid w:val="00956402"/>
    <w:rsid w:val="00956651"/>
    <w:rsid w:val="009577BA"/>
    <w:rsid w:val="009609ED"/>
    <w:rsid w:val="00960F67"/>
    <w:rsid w:val="009615CC"/>
    <w:rsid w:val="009616DF"/>
    <w:rsid w:val="00961BED"/>
    <w:rsid w:val="00961E8C"/>
    <w:rsid w:val="009634EB"/>
    <w:rsid w:val="00963C27"/>
    <w:rsid w:val="00963DD5"/>
    <w:rsid w:val="00965347"/>
    <w:rsid w:val="009662B4"/>
    <w:rsid w:val="00966B19"/>
    <w:rsid w:val="00970E60"/>
    <w:rsid w:val="00971FDB"/>
    <w:rsid w:val="00972BFD"/>
    <w:rsid w:val="00972DFD"/>
    <w:rsid w:val="009740FC"/>
    <w:rsid w:val="009742FB"/>
    <w:rsid w:val="00974A21"/>
    <w:rsid w:val="00975290"/>
    <w:rsid w:val="00975CFD"/>
    <w:rsid w:val="00975D3B"/>
    <w:rsid w:val="00977CE9"/>
    <w:rsid w:val="00977D1C"/>
    <w:rsid w:val="00980A89"/>
    <w:rsid w:val="009813A9"/>
    <w:rsid w:val="00982AA6"/>
    <w:rsid w:val="00983019"/>
    <w:rsid w:val="009832D1"/>
    <w:rsid w:val="0098333E"/>
    <w:rsid w:val="0098383F"/>
    <w:rsid w:val="00983F95"/>
    <w:rsid w:val="00985DCB"/>
    <w:rsid w:val="009861B7"/>
    <w:rsid w:val="00986A27"/>
    <w:rsid w:val="009871CE"/>
    <w:rsid w:val="00991E67"/>
    <w:rsid w:val="00992214"/>
    <w:rsid w:val="00992B39"/>
    <w:rsid w:val="00993499"/>
    <w:rsid w:val="00993B72"/>
    <w:rsid w:val="00993B78"/>
    <w:rsid w:val="00993C7B"/>
    <w:rsid w:val="009941A0"/>
    <w:rsid w:val="00994B0E"/>
    <w:rsid w:val="00995885"/>
    <w:rsid w:val="009967EC"/>
    <w:rsid w:val="00996CCD"/>
    <w:rsid w:val="00996CD3"/>
    <w:rsid w:val="0099754D"/>
    <w:rsid w:val="009A022B"/>
    <w:rsid w:val="009A0380"/>
    <w:rsid w:val="009A0B52"/>
    <w:rsid w:val="009A2139"/>
    <w:rsid w:val="009A32C5"/>
    <w:rsid w:val="009A3620"/>
    <w:rsid w:val="009A555A"/>
    <w:rsid w:val="009A7818"/>
    <w:rsid w:val="009A7F50"/>
    <w:rsid w:val="009B12FC"/>
    <w:rsid w:val="009B1837"/>
    <w:rsid w:val="009B1E6C"/>
    <w:rsid w:val="009B1EEC"/>
    <w:rsid w:val="009B2A73"/>
    <w:rsid w:val="009B335B"/>
    <w:rsid w:val="009B491A"/>
    <w:rsid w:val="009B4AAE"/>
    <w:rsid w:val="009B4B63"/>
    <w:rsid w:val="009B4D87"/>
    <w:rsid w:val="009B6304"/>
    <w:rsid w:val="009B6CB4"/>
    <w:rsid w:val="009B6D44"/>
    <w:rsid w:val="009B719A"/>
    <w:rsid w:val="009C0597"/>
    <w:rsid w:val="009C17A9"/>
    <w:rsid w:val="009C18D8"/>
    <w:rsid w:val="009C225A"/>
    <w:rsid w:val="009C37FF"/>
    <w:rsid w:val="009C4717"/>
    <w:rsid w:val="009C4DB0"/>
    <w:rsid w:val="009C5C04"/>
    <w:rsid w:val="009C6565"/>
    <w:rsid w:val="009C6F40"/>
    <w:rsid w:val="009C7188"/>
    <w:rsid w:val="009D02E8"/>
    <w:rsid w:val="009D0E59"/>
    <w:rsid w:val="009D17EF"/>
    <w:rsid w:val="009D1C92"/>
    <w:rsid w:val="009D24BD"/>
    <w:rsid w:val="009D2577"/>
    <w:rsid w:val="009D3BB7"/>
    <w:rsid w:val="009D4F70"/>
    <w:rsid w:val="009D6278"/>
    <w:rsid w:val="009D6422"/>
    <w:rsid w:val="009D6596"/>
    <w:rsid w:val="009D70FE"/>
    <w:rsid w:val="009D7CE5"/>
    <w:rsid w:val="009E13FB"/>
    <w:rsid w:val="009E1ACB"/>
    <w:rsid w:val="009E25F8"/>
    <w:rsid w:val="009E29F6"/>
    <w:rsid w:val="009E2C16"/>
    <w:rsid w:val="009E2D6B"/>
    <w:rsid w:val="009E319E"/>
    <w:rsid w:val="009E4B84"/>
    <w:rsid w:val="009E4CD9"/>
    <w:rsid w:val="009E5CB0"/>
    <w:rsid w:val="009E6344"/>
    <w:rsid w:val="009E64CF"/>
    <w:rsid w:val="009E6840"/>
    <w:rsid w:val="009E697A"/>
    <w:rsid w:val="009E7D09"/>
    <w:rsid w:val="009F0657"/>
    <w:rsid w:val="009F2CE9"/>
    <w:rsid w:val="009F4D5C"/>
    <w:rsid w:val="009F55DA"/>
    <w:rsid w:val="009F63D6"/>
    <w:rsid w:val="009F753F"/>
    <w:rsid w:val="00A017B6"/>
    <w:rsid w:val="00A04763"/>
    <w:rsid w:val="00A04922"/>
    <w:rsid w:val="00A04D20"/>
    <w:rsid w:val="00A05298"/>
    <w:rsid w:val="00A05750"/>
    <w:rsid w:val="00A07621"/>
    <w:rsid w:val="00A078E4"/>
    <w:rsid w:val="00A1055E"/>
    <w:rsid w:val="00A10C07"/>
    <w:rsid w:val="00A10F52"/>
    <w:rsid w:val="00A110A0"/>
    <w:rsid w:val="00A11435"/>
    <w:rsid w:val="00A11468"/>
    <w:rsid w:val="00A11776"/>
    <w:rsid w:val="00A11A70"/>
    <w:rsid w:val="00A11E9B"/>
    <w:rsid w:val="00A12205"/>
    <w:rsid w:val="00A12AE1"/>
    <w:rsid w:val="00A1347D"/>
    <w:rsid w:val="00A146D4"/>
    <w:rsid w:val="00A14B18"/>
    <w:rsid w:val="00A16287"/>
    <w:rsid w:val="00A162A3"/>
    <w:rsid w:val="00A167CF"/>
    <w:rsid w:val="00A16A61"/>
    <w:rsid w:val="00A16E59"/>
    <w:rsid w:val="00A1714F"/>
    <w:rsid w:val="00A17D09"/>
    <w:rsid w:val="00A2003E"/>
    <w:rsid w:val="00A20C47"/>
    <w:rsid w:val="00A20C5D"/>
    <w:rsid w:val="00A20CF5"/>
    <w:rsid w:val="00A22620"/>
    <w:rsid w:val="00A23317"/>
    <w:rsid w:val="00A24ECC"/>
    <w:rsid w:val="00A24FC5"/>
    <w:rsid w:val="00A2540A"/>
    <w:rsid w:val="00A25F97"/>
    <w:rsid w:val="00A26651"/>
    <w:rsid w:val="00A2688D"/>
    <w:rsid w:val="00A26A08"/>
    <w:rsid w:val="00A27DDC"/>
    <w:rsid w:val="00A30EC3"/>
    <w:rsid w:val="00A31035"/>
    <w:rsid w:val="00A31666"/>
    <w:rsid w:val="00A31D06"/>
    <w:rsid w:val="00A32893"/>
    <w:rsid w:val="00A32DB0"/>
    <w:rsid w:val="00A33EB6"/>
    <w:rsid w:val="00A34D92"/>
    <w:rsid w:val="00A35BD5"/>
    <w:rsid w:val="00A35F2A"/>
    <w:rsid w:val="00A36A42"/>
    <w:rsid w:val="00A36C79"/>
    <w:rsid w:val="00A36F2E"/>
    <w:rsid w:val="00A40B9B"/>
    <w:rsid w:val="00A413FF"/>
    <w:rsid w:val="00A41677"/>
    <w:rsid w:val="00A41EF8"/>
    <w:rsid w:val="00A420D4"/>
    <w:rsid w:val="00A42C2C"/>
    <w:rsid w:val="00A42F99"/>
    <w:rsid w:val="00A42FE6"/>
    <w:rsid w:val="00A438C2"/>
    <w:rsid w:val="00A43B0E"/>
    <w:rsid w:val="00A43E52"/>
    <w:rsid w:val="00A43EB8"/>
    <w:rsid w:val="00A4455B"/>
    <w:rsid w:val="00A459EE"/>
    <w:rsid w:val="00A46B93"/>
    <w:rsid w:val="00A4757B"/>
    <w:rsid w:val="00A47D33"/>
    <w:rsid w:val="00A505F0"/>
    <w:rsid w:val="00A515D0"/>
    <w:rsid w:val="00A522C5"/>
    <w:rsid w:val="00A52661"/>
    <w:rsid w:val="00A5360C"/>
    <w:rsid w:val="00A54533"/>
    <w:rsid w:val="00A54BD1"/>
    <w:rsid w:val="00A55793"/>
    <w:rsid w:val="00A56399"/>
    <w:rsid w:val="00A56C0D"/>
    <w:rsid w:val="00A575E9"/>
    <w:rsid w:val="00A57807"/>
    <w:rsid w:val="00A57FD8"/>
    <w:rsid w:val="00A616F7"/>
    <w:rsid w:val="00A621B5"/>
    <w:rsid w:val="00A62200"/>
    <w:rsid w:val="00A628C9"/>
    <w:rsid w:val="00A63316"/>
    <w:rsid w:val="00A64E90"/>
    <w:rsid w:val="00A65134"/>
    <w:rsid w:val="00A66885"/>
    <w:rsid w:val="00A66E04"/>
    <w:rsid w:val="00A67C08"/>
    <w:rsid w:val="00A67D6E"/>
    <w:rsid w:val="00A70720"/>
    <w:rsid w:val="00A70B56"/>
    <w:rsid w:val="00A7104D"/>
    <w:rsid w:val="00A72D2C"/>
    <w:rsid w:val="00A736A1"/>
    <w:rsid w:val="00A7533C"/>
    <w:rsid w:val="00A755BE"/>
    <w:rsid w:val="00A774F4"/>
    <w:rsid w:val="00A77BB5"/>
    <w:rsid w:val="00A8189E"/>
    <w:rsid w:val="00A820A9"/>
    <w:rsid w:val="00A83B32"/>
    <w:rsid w:val="00A83E33"/>
    <w:rsid w:val="00A841D0"/>
    <w:rsid w:val="00A84389"/>
    <w:rsid w:val="00A84A14"/>
    <w:rsid w:val="00A84B30"/>
    <w:rsid w:val="00A84ED0"/>
    <w:rsid w:val="00A85D22"/>
    <w:rsid w:val="00A8609E"/>
    <w:rsid w:val="00A86D4B"/>
    <w:rsid w:val="00A87086"/>
    <w:rsid w:val="00A874D1"/>
    <w:rsid w:val="00A901AD"/>
    <w:rsid w:val="00A90864"/>
    <w:rsid w:val="00A91E56"/>
    <w:rsid w:val="00A92294"/>
    <w:rsid w:val="00A9269A"/>
    <w:rsid w:val="00A940BE"/>
    <w:rsid w:val="00A944E2"/>
    <w:rsid w:val="00A94B5B"/>
    <w:rsid w:val="00A94CC8"/>
    <w:rsid w:val="00A94D46"/>
    <w:rsid w:val="00A95054"/>
    <w:rsid w:val="00A95804"/>
    <w:rsid w:val="00A958B3"/>
    <w:rsid w:val="00A95A8D"/>
    <w:rsid w:val="00A95C4F"/>
    <w:rsid w:val="00A96113"/>
    <w:rsid w:val="00A97BB6"/>
    <w:rsid w:val="00AA1156"/>
    <w:rsid w:val="00AA11F4"/>
    <w:rsid w:val="00AA1C97"/>
    <w:rsid w:val="00AA2A75"/>
    <w:rsid w:val="00AA30B3"/>
    <w:rsid w:val="00AA33B2"/>
    <w:rsid w:val="00AA3ED8"/>
    <w:rsid w:val="00AA4994"/>
    <w:rsid w:val="00AA4BFC"/>
    <w:rsid w:val="00AA4E00"/>
    <w:rsid w:val="00AA4EB9"/>
    <w:rsid w:val="00AA5630"/>
    <w:rsid w:val="00AA5641"/>
    <w:rsid w:val="00AA6B15"/>
    <w:rsid w:val="00AA6FF8"/>
    <w:rsid w:val="00AA709F"/>
    <w:rsid w:val="00AA720F"/>
    <w:rsid w:val="00AB0911"/>
    <w:rsid w:val="00AB0E59"/>
    <w:rsid w:val="00AB0FB5"/>
    <w:rsid w:val="00AB151E"/>
    <w:rsid w:val="00AB152E"/>
    <w:rsid w:val="00AB2593"/>
    <w:rsid w:val="00AB3C44"/>
    <w:rsid w:val="00AB48A4"/>
    <w:rsid w:val="00AB5D7E"/>
    <w:rsid w:val="00AB786E"/>
    <w:rsid w:val="00AB7BFB"/>
    <w:rsid w:val="00AC1A6F"/>
    <w:rsid w:val="00AC2469"/>
    <w:rsid w:val="00AC2F4E"/>
    <w:rsid w:val="00AC47CC"/>
    <w:rsid w:val="00AC4DF3"/>
    <w:rsid w:val="00AC5508"/>
    <w:rsid w:val="00AC5627"/>
    <w:rsid w:val="00AC5711"/>
    <w:rsid w:val="00AC617D"/>
    <w:rsid w:val="00AD0AB3"/>
    <w:rsid w:val="00AD0CBE"/>
    <w:rsid w:val="00AD2974"/>
    <w:rsid w:val="00AD3024"/>
    <w:rsid w:val="00AD4318"/>
    <w:rsid w:val="00AD58FE"/>
    <w:rsid w:val="00AD6221"/>
    <w:rsid w:val="00AD67A8"/>
    <w:rsid w:val="00AD701C"/>
    <w:rsid w:val="00AD74AD"/>
    <w:rsid w:val="00AE0081"/>
    <w:rsid w:val="00AE020C"/>
    <w:rsid w:val="00AE0DA3"/>
    <w:rsid w:val="00AE1A70"/>
    <w:rsid w:val="00AE1D1A"/>
    <w:rsid w:val="00AE2490"/>
    <w:rsid w:val="00AE361E"/>
    <w:rsid w:val="00AE3B89"/>
    <w:rsid w:val="00AE4409"/>
    <w:rsid w:val="00AE484F"/>
    <w:rsid w:val="00AE5C6F"/>
    <w:rsid w:val="00AE6A67"/>
    <w:rsid w:val="00AE6F34"/>
    <w:rsid w:val="00AE72B3"/>
    <w:rsid w:val="00AE7D06"/>
    <w:rsid w:val="00AE7EEE"/>
    <w:rsid w:val="00AF0E42"/>
    <w:rsid w:val="00AF10D5"/>
    <w:rsid w:val="00AF1C7C"/>
    <w:rsid w:val="00AF20FA"/>
    <w:rsid w:val="00AF220D"/>
    <w:rsid w:val="00AF3016"/>
    <w:rsid w:val="00AF4CCE"/>
    <w:rsid w:val="00AF692A"/>
    <w:rsid w:val="00AF70BE"/>
    <w:rsid w:val="00AF7B3E"/>
    <w:rsid w:val="00B006ED"/>
    <w:rsid w:val="00B00AE7"/>
    <w:rsid w:val="00B00D81"/>
    <w:rsid w:val="00B00F0F"/>
    <w:rsid w:val="00B01105"/>
    <w:rsid w:val="00B02675"/>
    <w:rsid w:val="00B029B4"/>
    <w:rsid w:val="00B03904"/>
    <w:rsid w:val="00B03A4F"/>
    <w:rsid w:val="00B03AEF"/>
    <w:rsid w:val="00B0428E"/>
    <w:rsid w:val="00B0468C"/>
    <w:rsid w:val="00B04BC7"/>
    <w:rsid w:val="00B066BD"/>
    <w:rsid w:val="00B068A7"/>
    <w:rsid w:val="00B07314"/>
    <w:rsid w:val="00B07DC4"/>
    <w:rsid w:val="00B10229"/>
    <w:rsid w:val="00B108B9"/>
    <w:rsid w:val="00B10DE9"/>
    <w:rsid w:val="00B113A7"/>
    <w:rsid w:val="00B12157"/>
    <w:rsid w:val="00B1269A"/>
    <w:rsid w:val="00B13201"/>
    <w:rsid w:val="00B135BF"/>
    <w:rsid w:val="00B143EC"/>
    <w:rsid w:val="00B14646"/>
    <w:rsid w:val="00B149DD"/>
    <w:rsid w:val="00B14B7B"/>
    <w:rsid w:val="00B155DA"/>
    <w:rsid w:val="00B15C2A"/>
    <w:rsid w:val="00B1626A"/>
    <w:rsid w:val="00B16908"/>
    <w:rsid w:val="00B17692"/>
    <w:rsid w:val="00B17B38"/>
    <w:rsid w:val="00B20A35"/>
    <w:rsid w:val="00B2118F"/>
    <w:rsid w:val="00B216A4"/>
    <w:rsid w:val="00B22769"/>
    <w:rsid w:val="00B22FCE"/>
    <w:rsid w:val="00B236C2"/>
    <w:rsid w:val="00B24268"/>
    <w:rsid w:val="00B242B9"/>
    <w:rsid w:val="00B25179"/>
    <w:rsid w:val="00B25447"/>
    <w:rsid w:val="00B25CD8"/>
    <w:rsid w:val="00B27159"/>
    <w:rsid w:val="00B2717E"/>
    <w:rsid w:val="00B27422"/>
    <w:rsid w:val="00B27893"/>
    <w:rsid w:val="00B27D76"/>
    <w:rsid w:val="00B304B1"/>
    <w:rsid w:val="00B30A85"/>
    <w:rsid w:val="00B30E22"/>
    <w:rsid w:val="00B31048"/>
    <w:rsid w:val="00B318B8"/>
    <w:rsid w:val="00B31C6F"/>
    <w:rsid w:val="00B3295B"/>
    <w:rsid w:val="00B32D0D"/>
    <w:rsid w:val="00B32EA4"/>
    <w:rsid w:val="00B33472"/>
    <w:rsid w:val="00B33FAD"/>
    <w:rsid w:val="00B348C4"/>
    <w:rsid w:val="00B355F4"/>
    <w:rsid w:val="00B3566B"/>
    <w:rsid w:val="00B35D8F"/>
    <w:rsid w:val="00B35E56"/>
    <w:rsid w:val="00B3662D"/>
    <w:rsid w:val="00B37E6D"/>
    <w:rsid w:val="00B40C90"/>
    <w:rsid w:val="00B40D28"/>
    <w:rsid w:val="00B41286"/>
    <w:rsid w:val="00B42FBF"/>
    <w:rsid w:val="00B43361"/>
    <w:rsid w:val="00B434AF"/>
    <w:rsid w:val="00B451FA"/>
    <w:rsid w:val="00B46B87"/>
    <w:rsid w:val="00B471BE"/>
    <w:rsid w:val="00B47A80"/>
    <w:rsid w:val="00B5173F"/>
    <w:rsid w:val="00B52B70"/>
    <w:rsid w:val="00B537D7"/>
    <w:rsid w:val="00B54F86"/>
    <w:rsid w:val="00B571A4"/>
    <w:rsid w:val="00B57346"/>
    <w:rsid w:val="00B60966"/>
    <w:rsid w:val="00B60BE3"/>
    <w:rsid w:val="00B60E92"/>
    <w:rsid w:val="00B61AB4"/>
    <w:rsid w:val="00B61F83"/>
    <w:rsid w:val="00B62678"/>
    <w:rsid w:val="00B6267E"/>
    <w:rsid w:val="00B638D4"/>
    <w:rsid w:val="00B63F01"/>
    <w:rsid w:val="00B645CC"/>
    <w:rsid w:val="00B65DC4"/>
    <w:rsid w:val="00B71314"/>
    <w:rsid w:val="00B724EE"/>
    <w:rsid w:val="00B72701"/>
    <w:rsid w:val="00B74132"/>
    <w:rsid w:val="00B7468A"/>
    <w:rsid w:val="00B75B2D"/>
    <w:rsid w:val="00B76C04"/>
    <w:rsid w:val="00B77207"/>
    <w:rsid w:val="00B77257"/>
    <w:rsid w:val="00B85CAC"/>
    <w:rsid w:val="00B861BD"/>
    <w:rsid w:val="00B86305"/>
    <w:rsid w:val="00B872AF"/>
    <w:rsid w:val="00B872FE"/>
    <w:rsid w:val="00B90839"/>
    <w:rsid w:val="00B90CA0"/>
    <w:rsid w:val="00B91385"/>
    <w:rsid w:val="00B9141C"/>
    <w:rsid w:val="00B91519"/>
    <w:rsid w:val="00B9152C"/>
    <w:rsid w:val="00B918C7"/>
    <w:rsid w:val="00B91CCA"/>
    <w:rsid w:val="00B92583"/>
    <w:rsid w:val="00B92987"/>
    <w:rsid w:val="00B93EDD"/>
    <w:rsid w:val="00B944A3"/>
    <w:rsid w:val="00B949CE"/>
    <w:rsid w:val="00B95C2E"/>
    <w:rsid w:val="00B9658F"/>
    <w:rsid w:val="00B96FF2"/>
    <w:rsid w:val="00B9789F"/>
    <w:rsid w:val="00B97C0C"/>
    <w:rsid w:val="00BA09E4"/>
    <w:rsid w:val="00BA0B0B"/>
    <w:rsid w:val="00BA0DD1"/>
    <w:rsid w:val="00BA1D54"/>
    <w:rsid w:val="00BA23B9"/>
    <w:rsid w:val="00BA33DE"/>
    <w:rsid w:val="00BA38ED"/>
    <w:rsid w:val="00BA3ED6"/>
    <w:rsid w:val="00BA5692"/>
    <w:rsid w:val="00BA57DA"/>
    <w:rsid w:val="00BA60BD"/>
    <w:rsid w:val="00BA71CA"/>
    <w:rsid w:val="00BB0290"/>
    <w:rsid w:val="00BB047C"/>
    <w:rsid w:val="00BB0C6B"/>
    <w:rsid w:val="00BB1600"/>
    <w:rsid w:val="00BB2627"/>
    <w:rsid w:val="00BB3167"/>
    <w:rsid w:val="00BB3BC5"/>
    <w:rsid w:val="00BB4474"/>
    <w:rsid w:val="00BB4B45"/>
    <w:rsid w:val="00BB4C75"/>
    <w:rsid w:val="00BB4F13"/>
    <w:rsid w:val="00BC003B"/>
    <w:rsid w:val="00BC01E7"/>
    <w:rsid w:val="00BC0553"/>
    <w:rsid w:val="00BC0924"/>
    <w:rsid w:val="00BC21BF"/>
    <w:rsid w:val="00BC3462"/>
    <w:rsid w:val="00BC5934"/>
    <w:rsid w:val="00BC61D4"/>
    <w:rsid w:val="00BC6345"/>
    <w:rsid w:val="00BC6753"/>
    <w:rsid w:val="00BC7266"/>
    <w:rsid w:val="00BD01E2"/>
    <w:rsid w:val="00BD0A3B"/>
    <w:rsid w:val="00BD0D1A"/>
    <w:rsid w:val="00BD13C4"/>
    <w:rsid w:val="00BD1565"/>
    <w:rsid w:val="00BD1617"/>
    <w:rsid w:val="00BD1DBA"/>
    <w:rsid w:val="00BD2A02"/>
    <w:rsid w:val="00BD489C"/>
    <w:rsid w:val="00BD5041"/>
    <w:rsid w:val="00BD608C"/>
    <w:rsid w:val="00BD6588"/>
    <w:rsid w:val="00BD6869"/>
    <w:rsid w:val="00BD6D4C"/>
    <w:rsid w:val="00BD7075"/>
    <w:rsid w:val="00BD7B13"/>
    <w:rsid w:val="00BE01C0"/>
    <w:rsid w:val="00BE0D68"/>
    <w:rsid w:val="00BE11C2"/>
    <w:rsid w:val="00BE19CC"/>
    <w:rsid w:val="00BE2117"/>
    <w:rsid w:val="00BE31AF"/>
    <w:rsid w:val="00BE34BD"/>
    <w:rsid w:val="00BE351E"/>
    <w:rsid w:val="00BE35F5"/>
    <w:rsid w:val="00BE4F1F"/>
    <w:rsid w:val="00BE5605"/>
    <w:rsid w:val="00BE5734"/>
    <w:rsid w:val="00BE5AC1"/>
    <w:rsid w:val="00BE5DB4"/>
    <w:rsid w:val="00BE67EA"/>
    <w:rsid w:val="00BE7414"/>
    <w:rsid w:val="00BE7B2B"/>
    <w:rsid w:val="00BF0686"/>
    <w:rsid w:val="00BF10D5"/>
    <w:rsid w:val="00BF27FC"/>
    <w:rsid w:val="00BF3D57"/>
    <w:rsid w:val="00BF42F6"/>
    <w:rsid w:val="00BF5397"/>
    <w:rsid w:val="00BF5435"/>
    <w:rsid w:val="00BF72C1"/>
    <w:rsid w:val="00BF731B"/>
    <w:rsid w:val="00BF732B"/>
    <w:rsid w:val="00C00D00"/>
    <w:rsid w:val="00C00F6A"/>
    <w:rsid w:val="00C0151A"/>
    <w:rsid w:val="00C01EC4"/>
    <w:rsid w:val="00C01F58"/>
    <w:rsid w:val="00C02469"/>
    <w:rsid w:val="00C02967"/>
    <w:rsid w:val="00C040F0"/>
    <w:rsid w:val="00C043E8"/>
    <w:rsid w:val="00C046DD"/>
    <w:rsid w:val="00C04818"/>
    <w:rsid w:val="00C0511F"/>
    <w:rsid w:val="00C05BE6"/>
    <w:rsid w:val="00C06131"/>
    <w:rsid w:val="00C0645E"/>
    <w:rsid w:val="00C06960"/>
    <w:rsid w:val="00C06AAF"/>
    <w:rsid w:val="00C06E0F"/>
    <w:rsid w:val="00C07D28"/>
    <w:rsid w:val="00C07F17"/>
    <w:rsid w:val="00C1026B"/>
    <w:rsid w:val="00C117E4"/>
    <w:rsid w:val="00C11918"/>
    <w:rsid w:val="00C13645"/>
    <w:rsid w:val="00C13BEF"/>
    <w:rsid w:val="00C149F6"/>
    <w:rsid w:val="00C15148"/>
    <w:rsid w:val="00C1527B"/>
    <w:rsid w:val="00C16F14"/>
    <w:rsid w:val="00C170C1"/>
    <w:rsid w:val="00C17A1B"/>
    <w:rsid w:val="00C2035D"/>
    <w:rsid w:val="00C20374"/>
    <w:rsid w:val="00C2064F"/>
    <w:rsid w:val="00C20A41"/>
    <w:rsid w:val="00C20B62"/>
    <w:rsid w:val="00C20F77"/>
    <w:rsid w:val="00C21BAA"/>
    <w:rsid w:val="00C22D26"/>
    <w:rsid w:val="00C22F62"/>
    <w:rsid w:val="00C22FD2"/>
    <w:rsid w:val="00C241F9"/>
    <w:rsid w:val="00C24531"/>
    <w:rsid w:val="00C252D9"/>
    <w:rsid w:val="00C26297"/>
    <w:rsid w:val="00C26636"/>
    <w:rsid w:val="00C26B14"/>
    <w:rsid w:val="00C27554"/>
    <w:rsid w:val="00C27C5A"/>
    <w:rsid w:val="00C3202A"/>
    <w:rsid w:val="00C3205E"/>
    <w:rsid w:val="00C336AD"/>
    <w:rsid w:val="00C33B29"/>
    <w:rsid w:val="00C36E65"/>
    <w:rsid w:val="00C36F1B"/>
    <w:rsid w:val="00C3782F"/>
    <w:rsid w:val="00C40142"/>
    <w:rsid w:val="00C4055D"/>
    <w:rsid w:val="00C40787"/>
    <w:rsid w:val="00C4119F"/>
    <w:rsid w:val="00C4180F"/>
    <w:rsid w:val="00C42E26"/>
    <w:rsid w:val="00C43D58"/>
    <w:rsid w:val="00C44E69"/>
    <w:rsid w:val="00C45398"/>
    <w:rsid w:val="00C45B38"/>
    <w:rsid w:val="00C45BCE"/>
    <w:rsid w:val="00C4601F"/>
    <w:rsid w:val="00C46E88"/>
    <w:rsid w:val="00C46F54"/>
    <w:rsid w:val="00C47EC2"/>
    <w:rsid w:val="00C5060A"/>
    <w:rsid w:val="00C50D88"/>
    <w:rsid w:val="00C511AE"/>
    <w:rsid w:val="00C51297"/>
    <w:rsid w:val="00C546FF"/>
    <w:rsid w:val="00C548B2"/>
    <w:rsid w:val="00C548E7"/>
    <w:rsid w:val="00C557EE"/>
    <w:rsid w:val="00C56CE9"/>
    <w:rsid w:val="00C57156"/>
    <w:rsid w:val="00C57CFB"/>
    <w:rsid w:val="00C6205C"/>
    <w:rsid w:val="00C6400C"/>
    <w:rsid w:val="00C65AC6"/>
    <w:rsid w:val="00C66DFF"/>
    <w:rsid w:val="00C70A22"/>
    <w:rsid w:val="00C70BED"/>
    <w:rsid w:val="00C7256E"/>
    <w:rsid w:val="00C72E5C"/>
    <w:rsid w:val="00C73021"/>
    <w:rsid w:val="00C730FC"/>
    <w:rsid w:val="00C73C7A"/>
    <w:rsid w:val="00C7443D"/>
    <w:rsid w:val="00C74ED2"/>
    <w:rsid w:val="00C75BCF"/>
    <w:rsid w:val="00C76129"/>
    <w:rsid w:val="00C76A16"/>
    <w:rsid w:val="00C777DB"/>
    <w:rsid w:val="00C8040C"/>
    <w:rsid w:val="00C80809"/>
    <w:rsid w:val="00C8380F"/>
    <w:rsid w:val="00C841A0"/>
    <w:rsid w:val="00C84735"/>
    <w:rsid w:val="00C84986"/>
    <w:rsid w:val="00C86924"/>
    <w:rsid w:val="00C86B5E"/>
    <w:rsid w:val="00C86EBC"/>
    <w:rsid w:val="00C872D1"/>
    <w:rsid w:val="00C87952"/>
    <w:rsid w:val="00C902A5"/>
    <w:rsid w:val="00C9042B"/>
    <w:rsid w:val="00C907D0"/>
    <w:rsid w:val="00C90817"/>
    <w:rsid w:val="00C915C4"/>
    <w:rsid w:val="00C91A50"/>
    <w:rsid w:val="00C92430"/>
    <w:rsid w:val="00C924B8"/>
    <w:rsid w:val="00C92B3E"/>
    <w:rsid w:val="00C936F7"/>
    <w:rsid w:val="00C93906"/>
    <w:rsid w:val="00C93DB9"/>
    <w:rsid w:val="00C94F01"/>
    <w:rsid w:val="00C94FE0"/>
    <w:rsid w:val="00C95AB3"/>
    <w:rsid w:val="00C96D14"/>
    <w:rsid w:val="00C973C0"/>
    <w:rsid w:val="00C97ADC"/>
    <w:rsid w:val="00C97B30"/>
    <w:rsid w:val="00C97E2F"/>
    <w:rsid w:val="00CA042F"/>
    <w:rsid w:val="00CA0A6F"/>
    <w:rsid w:val="00CA17C3"/>
    <w:rsid w:val="00CA1E8E"/>
    <w:rsid w:val="00CA4395"/>
    <w:rsid w:val="00CA5881"/>
    <w:rsid w:val="00CA621B"/>
    <w:rsid w:val="00CA646A"/>
    <w:rsid w:val="00CA7F93"/>
    <w:rsid w:val="00CB0134"/>
    <w:rsid w:val="00CB01D8"/>
    <w:rsid w:val="00CB085D"/>
    <w:rsid w:val="00CB1468"/>
    <w:rsid w:val="00CB1D63"/>
    <w:rsid w:val="00CB25AC"/>
    <w:rsid w:val="00CB2CD8"/>
    <w:rsid w:val="00CB32A8"/>
    <w:rsid w:val="00CB3301"/>
    <w:rsid w:val="00CB351C"/>
    <w:rsid w:val="00CB393B"/>
    <w:rsid w:val="00CB43E9"/>
    <w:rsid w:val="00CB4C3C"/>
    <w:rsid w:val="00CB4E08"/>
    <w:rsid w:val="00CB4E90"/>
    <w:rsid w:val="00CB517B"/>
    <w:rsid w:val="00CB5741"/>
    <w:rsid w:val="00CB59F8"/>
    <w:rsid w:val="00CB5FDD"/>
    <w:rsid w:val="00CB79C1"/>
    <w:rsid w:val="00CC0DC3"/>
    <w:rsid w:val="00CC0EBB"/>
    <w:rsid w:val="00CC0F57"/>
    <w:rsid w:val="00CC196B"/>
    <w:rsid w:val="00CC2722"/>
    <w:rsid w:val="00CC386C"/>
    <w:rsid w:val="00CC3B5A"/>
    <w:rsid w:val="00CC3E06"/>
    <w:rsid w:val="00CC432C"/>
    <w:rsid w:val="00CC5D47"/>
    <w:rsid w:val="00CC5E4E"/>
    <w:rsid w:val="00CC5F29"/>
    <w:rsid w:val="00CC650C"/>
    <w:rsid w:val="00CC711E"/>
    <w:rsid w:val="00CD0064"/>
    <w:rsid w:val="00CD0A75"/>
    <w:rsid w:val="00CD0D5E"/>
    <w:rsid w:val="00CD0DC9"/>
    <w:rsid w:val="00CD1118"/>
    <w:rsid w:val="00CD1E39"/>
    <w:rsid w:val="00CD24E5"/>
    <w:rsid w:val="00CD258E"/>
    <w:rsid w:val="00CD29B7"/>
    <w:rsid w:val="00CD47C4"/>
    <w:rsid w:val="00CD5BAE"/>
    <w:rsid w:val="00CD66A4"/>
    <w:rsid w:val="00CD6F66"/>
    <w:rsid w:val="00CE0E2F"/>
    <w:rsid w:val="00CE1F18"/>
    <w:rsid w:val="00CE406F"/>
    <w:rsid w:val="00CE5807"/>
    <w:rsid w:val="00CE6260"/>
    <w:rsid w:val="00CE635A"/>
    <w:rsid w:val="00CE6CDD"/>
    <w:rsid w:val="00CE7276"/>
    <w:rsid w:val="00CE7D4B"/>
    <w:rsid w:val="00CF0478"/>
    <w:rsid w:val="00CF0616"/>
    <w:rsid w:val="00CF0670"/>
    <w:rsid w:val="00CF085F"/>
    <w:rsid w:val="00CF093E"/>
    <w:rsid w:val="00CF1164"/>
    <w:rsid w:val="00CF134B"/>
    <w:rsid w:val="00CF1514"/>
    <w:rsid w:val="00CF1C16"/>
    <w:rsid w:val="00CF1F75"/>
    <w:rsid w:val="00CF33F3"/>
    <w:rsid w:val="00CF367F"/>
    <w:rsid w:val="00CF38A6"/>
    <w:rsid w:val="00CF3CB6"/>
    <w:rsid w:val="00CF4597"/>
    <w:rsid w:val="00CF484A"/>
    <w:rsid w:val="00CF4874"/>
    <w:rsid w:val="00CF4DF2"/>
    <w:rsid w:val="00CF68B6"/>
    <w:rsid w:val="00CF6D2A"/>
    <w:rsid w:val="00CF7686"/>
    <w:rsid w:val="00D00DCC"/>
    <w:rsid w:val="00D019B5"/>
    <w:rsid w:val="00D0235A"/>
    <w:rsid w:val="00D028BB"/>
    <w:rsid w:val="00D02B2D"/>
    <w:rsid w:val="00D02F09"/>
    <w:rsid w:val="00D033B2"/>
    <w:rsid w:val="00D03E27"/>
    <w:rsid w:val="00D04B07"/>
    <w:rsid w:val="00D04D7B"/>
    <w:rsid w:val="00D0505E"/>
    <w:rsid w:val="00D057FA"/>
    <w:rsid w:val="00D05EF9"/>
    <w:rsid w:val="00D061AE"/>
    <w:rsid w:val="00D06C09"/>
    <w:rsid w:val="00D06DAC"/>
    <w:rsid w:val="00D071A5"/>
    <w:rsid w:val="00D07849"/>
    <w:rsid w:val="00D0785E"/>
    <w:rsid w:val="00D07EEF"/>
    <w:rsid w:val="00D10FD5"/>
    <w:rsid w:val="00D118EB"/>
    <w:rsid w:val="00D137AB"/>
    <w:rsid w:val="00D142B3"/>
    <w:rsid w:val="00D146C1"/>
    <w:rsid w:val="00D147D9"/>
    <w:rsid w:val="00D1485D"/>
    <w:rsid w:val="00D15238"/>
    <w:rsid w:val="00D152D0"/>
    <w:rsid w:val="00D154D2"/>
    <w:rsid w:val="00D15536"/>
    <w:rsid w:val="00D15D73"/>
    <w:rsid w:val="00D1616C"/>
    <w:rsid w:val="00D165DA"/>
    <w:rsid w:val="00D17348"/>
    <w:rsid w:val="00D200A0"/>
    <w:rsid w:val="00D2194D"/>
    <w:rsid w:val="00D21B30"/>
    <w:rsid w:val="00D21DAD"/>
    <w:rsid w:val="00D21F02"/>
    <w:rsid w:val="00D23731"/>
    <w:rsid w:val="00D2397F"/>
    <w:rsid w:val="00D23CEA"/>
    <w:rsid w:val="00D240A5"/>
    <w:rsid w:val="00D243CB"/>
    <w:rsid w:val="00D24D4D"/>
    <w:rsid w:val="00D25276"/>
    <w:rsid w:val="00D26F9D"/>
    <w:rsid w:val="00D3034D"/>
    <w:rsid w:val="00D3083A"/>
    <w:rsid w:val="00D31BA0"/>
    <w:rsid w:val="00D31FBA"/>
    <w:rsid w:val="00D32056"/>
    <w:rsid w:val="00D32448"/>
    <w:rsid w:val="00D32681"/>
    <w:rsid w:val="00D3278F"/>
    <w:rsid w:val="00D32DF4"/>
    <w:rsid w:val="00D340D9"/>
    <w:rsid w:val="00D346D1"/>
    <w:rsid w:val="00D347C6"/>
    <w:rsid w:val="00D35C18"/>
    <w:rsid w:val="00D360D9"/>
    <w:rsid w:val="00D364F9"/>
    <w:rsid w:val="00D37C64"/>
    <w:rsid w:val="00D37D0B"/>
    <w:rsid w:val="00D414B8"/>
    <w:rsid w:val="00D4190C"/>
    <w:rsid w:val="00D42847"/>
    <w:rsid w:val="00D431A8"/>
    <w:rsid w:val="00D43961"/>
    <w:rsid w:val="00D4399C"/>
    <w:rsid w:val="00D451D6"/>
    <w:rsid w:val="00D4631A"/>
    <w:rsid w:val="00D47EC0"/>
    <w:rsid w:val="00D501AA"/>
    <w:rsid w:val="00D50C6B"/>
    <w:rsid w:val="00D51069"/>
    <w:rsid w:val="00D5143C"/>
    <w:rsid w:val="00D5394E"/>
    <w:rsid w:val="00D54435"/>
    <w:rsid w:val="00D546ED"/>
    <w:rsid w:val="00D556F0"/>
    <w:rsid w:val="00D60EEB"/>
    <w:rsid w:val="00D61699"/>
    <w:rsid w:val="00D622E9"/>
    <w:rsid w:val="00D623CA"/>
    <w:rsid w:val="00D62AFF"/>
    <w:rsid w:val="00D63C86"/>
    <w:rsid w:val="00D64A90"/>
    <w:rsid w:val="00D64CA9"/>
    <w:rsid w:val="00D66CED"/>
    <w:rsid w:val="00D70F4E"/>
    <w:rsid w:val="00D724CC"/>
    <w:rsid w:val="00D7261F"/>
    <w:rsid w:val="00D73F50"/>
    <w:rsid w:val="00D7422F"/>
    <w:rsid w:val="00D742D5"/>
    <w:rsid w:val="00D7771A"/>
    <w:rsid w:val="00D77A15"/>
    <w:rsid w:val="00D77F85"/>
    <w:rsid w:val="00D80573"/>
    <w:rsid w:val="00D8079E"/>
    <w:rsid w:val="00D808F6"/>
    <w:rsid w:val="00D82C96"/>
    <w:rsid w:val="00D84567"/>
    <w:rsid w:val="00D8616E"/>
    <w:rsid w:val="00D86B08"/>
    <w:rsid w:val="00D873DE"/>
    <w:rsid w:val="00D879DD"/>
    <w:rsid w:val="00D90DAD"/>
    <w:rsid w:val="00D9139C"/>
    <w:rsid w:val="00D91DD8"/>
    <w:rsid w:val="00D929D4"/>
    <w:rsid w:val="00D93957"/>
    <w:rsid w:val="00D944EF"/>
    <w:rsid w:val="00D9455E"/>
    <w:rsid w:val="00D94F96"/>
    <w:rsid w:val="00D9656E"/>
    <w:rsid w:val="00D96B61"/>
    <w:rsid w:val="00D97390"/>
    <w:rsid w:val="00D973AE"/>
    <w:rsid w:val="00D97553"/>
    <w:rsid w:val="00DA070F"/>
    <w:rsid w:val="00DA10F3"/>
    <w:rsid w:val="00DA14CB"/>
    <w:rsid w:val="00DA1788"/>
    <w:rsid w:val="00DA1832"/>
    <w:rsid w:val="00DA3444"/>
    <w:rsid w:val="00DA3921"/>
    <w:rsid w:val="00DA44D5"/>
    <w:rsid w:val="00DA46E7"/>
    <w:rsid w:val="00DA6740"/>
    <w:rsid w:val="00DA765C"/>
    <w:rsid w:val="00DA7C6A"/>
    <w:rsid w:val="00DB0953"/>
    <w:rsid w:val="00DB1FB0"/>
    <w:rsid w:val="00DB263A"/>
    <w:rsid w:val="00DB31C7"/>
    <w:rsid w:val="00DB343F"/>
    <w:rsid w:val="00DB3658"/>
    <w:rsid w:val="00DB624C"/>
    <w:rsid w:val="00DC0E5E"/>
    <w:rsid w:val="00DC1447"/>
    <w:rsid w:val="00DC18AE"/>
    <w:rsid w:val="00DC19EA"/>
    <w:rsid w:val="00DC20DE"/>
    <w:rsid w:val="00DC2875"/>
    <w:rsid w:val="00DC2F5B"/>
    <w:rsid w:val="00DC3BD1"/>
    <w:rsid w:val="00DC49FF"/>
    <w:rsid w:val="00DC5B06"/>
    <w:rsid w:val="00DC6ECB"/>
    <w:rsid w:val="00DC759D"/>
    <w:rsid w:val="00DC7A98"/>
    <w:rsid w:val="00DC7AF9"/>
    <w:rsid w:val="00DD0FBA"/>
    <w:rsid w:val="00DD1138"/>
    <w:rsid w:val="00DD3CF2"/>
    <w:rsid w:val="00DD4E26"/>
    <w:rsid w:val="00DD5564"/>
    <w:rsid w:val="00DD6077"/>
    <w:rsid w:val="00DE0484"/>
    <w:rsid w:val="00DE0F1D"/>
    <w:rsid w:val="00DE1EC6"/>
    <w:rsid w:val="00DE23C7"/>
    <w:rsid w:val="00DE25CC"/>
    <w:rsid w:val="00DE33D7"/>
    <w:rsid w:val="00DE534F"/>
    <w:rsid w:val="00DE55DE"/>
    <w:rsid w:val="00DE5956"/>
    <w:rsid w:val="00DE5BA7"/>
    <w:rsid w:val="00DE6E2D"/>
    <w:rsid w:val="00DF111E"/>
    <w:rsid w:val="00DF1842"/>
    <w:rsid w:val="00DF1E24"/>
    <w:rsid w:val="00DF2130"/>
    <w:rsid w:val="00DF2A1A"/>
    <w:rsid w:val="00DF40E9"/>
    <w:rsid w:val="00DF5FB8"/>
    <w:rsid w:val="00DF6D24"/>
    <w:rsid w:val="00E00274"/>
    <w:rsid w:val="00E0162C"/>
    <w:rsid w:val="00E01B8F"/>
    <w:rsid w:val="00E02214"/>
    <w:rsid w:val="00E02373"/>
    <w:rsid w:val="00E02FA9"/>
    <w:rsid w:val="00E038A9"/>
    <w:rsid w:val="00E04A3F"/>
    <w:rsid w:val="00E0530D"/>
    <w:rsid w:val="00E05FA7"/>
    <w:rsid w:val="00E103CF"/>
    <w:rsid w:val="00E12D5F"/>
    <w:rsid w:val="00E136AE"/>
    <w:rsid w:val="00E14012"/>
    <w:rsid w:val="00E14450"/>
    <w:rsid w:val="00E14667"/>
    <w:rsid w:val="00E147B1"/>
    <w:rsid w:val="00E1598B"/>
    <w:rsid w:val="00E15E39"/>
    <w:rsid w:val="00E16E7E"/>
    <w:rsid w:val="00E1786A"/>
    <w:rsid w:val="00E209F3"/>
    <w:rsid w:val="00E20A38"/>
    <w:rsid w:val="00E20B68"/>
    <w:rsid w:val="00E210E2"/>
    <w:rsid w:val="00E21CCC"/>
    <w:rsid w:val="00E221CC"/>
    <w:rsid w:val="00E22890"/>
    <w:rsid w:val="00E22891"/>
    <w:rsid w:val="00E22A09"/>
    <w:rsid w:val="00E244B7"/>
    <w:rsid w:val="00E24B96"/>
    <w:rsid w:val="00E25759"/>
    <w:rsid w:val="00E2606A"/>
    <w:rsid w:val="00E2747E"/>
    <w:rsid w:val="00E315BA"/>
    <w:rsid w:val="00E3285B"/>
    <w:rsid w:val="00E32B11"/>
    <w:rsid w:val="00E32B74"/>
    <w:rsid w:val="00E3332A"/>
    <w:rsid w:val="00E33370"/>
    <w:rsid w:val="00E34247"/>
    <w:rsid w:val="00E34871"/>
    <w:rsid w:val="00E36289"/>
    <w:rsid w:val="00E36BEA"/>
    <w:rsid w:val="00E37A8B"/>
    <w:rsid w:val="00E37AD3"/>
    <w:rsid w:val="00E37E0C"/>
    <w:rsid w:val="00E40B33"/>
    <w:rsid w:val="00E40CB4"/>
    <w:rsid w:val="00E41A2E"/>
    <w:rsid w:val="00E41FAF"/>
    <w:rsid w:val="00E42725"/>
    <w:rsid w:val="00E43CA5"/>
    <w:rsid w:val="00E43CD7"/>
    <w:rsid w:val="00E44452"/>
    <w:rsid w:val="00E44A64"/>
    <w:rsid w:val="00E46822"/>
    <w:rsid w:val="00E46882"/>
    <w:rsid w:val="00E469AA"/>
    <w:rsid w:val="00E46A32"/>
    <w:rsid w:val="00E473AC"/>
    <w:rsid w:val="00E4783E"/>
    <w:rsid w:val="00E47B29"/>
    <w:rsid w:val="00E47EA6"/>
    <w:rsid w:val="00E502CB"/>
    <w:rsid w:val="00E506C1"/>
    <w:rsid w:val="00E5092A"/>
    <w:rsid w:val="00E50A20"/>
    <w:rsid w:val="00E50A29"/>
    <w:rsid w:val="00E52286"/>
    <w:rsid w:val="00E52C09"/>
    <w:rsid w:val="00E534A3"/>
    <w:rsid w:val="00E53DEF"/>
    <w:rsid w:val="00E54071"/>
    <w:rsid w:val="00E543D5"/>
    <w:rsid w:val="00E54768"/>
    <w:rsid w:val="00E56D81"/>
    <w:rsid w:val="00E57E41"/>
    <w:rsid w:val="00E60128"/>
    <w:rsid w:val="00E6229B"/>
    <w:rsid w:val="00E624E5"/>
    <w:rsid w:val="00E62CAA"/>
    <w:rsid w:val="00E6308E"/>
    <w:rsid w:val="00E63DCE"/>
    <w:rsid w:val="00E644EB"/>
    <w:rsid w:val="00E64EA8"/>
    <w:rsid w:val="00E65C40"/>
    <w:rsid w:val="00E672DF"/>
    <w:rsid w:val="00E67930"/>
    <w:rsid w:val="00E67C45"/>
    <w:rsid w:val="00E704E6"/>
    <w:rsid w:val="00E705A1"/>
    <w:rsid w:val="00E70B66"/>
    <w:rsid w:val="00E72C40"/>
    <w:rsid w:val="00E7416D"/>
    <w:rsid w:val="00E74424"/>
    <w:rsid w:val="00E7489F"/>
    <w:rsid w:val="00E7498A"/>
    <w:rsid w:val="00E74F62"/>
    <w:rsid w:val="00E751A4"/>
    <w:rsid w:val="00E75301"/>
    <w:rsid w:val="00E75D64"/>
    <w:rsid w:val="00E767D1"/>
    <w:rsid w:val="00E801E9"/>
    <w:rsid w:val="00E804AF"/>
    <w:rsid w:val="00E80ED3"/>
    <w:rsid w:val="00E810C9"/>
    <w:rsid w:val="00E812F5"/>
    <w:rsid w:val="00E82590"/>
    <w:rsid w:val="00E83710"/>
    <w:rsid w:val="00E83734"/>
    <w:rsid w:val="00E83A82"/>
    <w:rsid w:val="00E84404"/>
    <w:rsid w:val="00E8774D"/>
    <w:rsid w:val="00E9056D"/>
    <w:rsid w:val="00E9154B"/>
    <w:rsid w:val="00E934E2"/>
    <w:rsid w:val="00E93CA8"/>
    <w:rsid w:val="00E94C46"/>
    <w:rsid w:val="00E95148"/>
    <w:rsid w:val="00E951C5"/>
    <w:rsid w:val="00E96F3E"/>
    <w:rsid w:val="00E96F67"/>
    <w:rsid w:val="00E97275"/>
    <w:rsid w:val="00E97420"/>
    <w:rsid w:val="00E97B33"/>
    <w:rsid w:val="00E97C04"/>
    <w:rsid w:val="00EA051F"/>
    <w:rsid w:val="00EA0CDD"/>
    <w:rsid w:val="00EA0EFC"/>
    <w:rsid w:val="00EA112D"/>
    <w:rsid w:val="00EA13E5"/>
    <w:rsid w:val="00EA3454"/>
    <w:rsid w:val="00EA3C52"/>
    <w:rsid w:val="00EA3D6F"/>
    <w:rsid w:val="00EA4ABC"/>
    <w:rsid w:val="00EA4DCC"/>
    <w:rsid w:val="00EA50F5"/>
    <w:rsid w:val="00EA54F0"/>
    <w:rsid w:val="00EA5D35"/>
    <w:rsid w:val="00EA6F58"/>
    <w:rsid w:val="00EB0007"/>
    <w:rsid w:val="00EB0043"/>
    <w:rsid w:val="00EB0B0A"/>
    <w:rsid w:val="00EB0DFE"/>
    <w:rsid w:val="00EB155F"/>
    <w:rsid w:val="00EB15BD"/>
    <w:rsid w:val="00EB16B3"/>
    <w:rsid w:val="00EB185E"/>
    <w:rsid w:val="00EB1D29"/>
    <w:rsid w:val="00EB2217"/>
    <w:rsid w:val="00EB268C"/>
    <w:rsid w:val="00EB27DD"/>
    <w:rsid w:val="00EB2BBA"/>
    <w:rsid w:val="00EB2E4A"/>
    <w:rsid w:val="00EB304F"/>
    <w:rsid w:val="00EB3C43"/>
    <w:rsid w:val="00EB3E2D"/>
    <w:rsid w:val="00EB4779"/>
    <w:rsid w:val="00EB564C"/>
    <w:rsid w:val="00EB5F62"/>
    <w:rsid w:val="00EB6231"/>
    <w:rsid w:val="00EB79CD"/>
    <w:rsid w:val="00EC0000"/>
    <w:rsid w:val="00EC04FF"/>
    <w:rsid w:val="00EC13AE"/>
    <w:rsid w:val="00EC1D14"/>
    <w:rsid w:val="00EC1F8D"/>
    <w:rsid w:val="00EC3306"/>
    <w:rsid w:val="00EC36B5"/>
    <w:rsid w:val="00EC3CCF"/>
    <w:rsid w:val="00EC4A08"/>
    <w:rsid w:val="00EC60D5"/>
    <w:rsid w:val="00ED0401"/>
    <w:rsid w:val="00ED1B32"/>
    <w:rsid w:val="00ED2B52"/>
    <w:rsid w:val="00ED3087"/>
    <w:rsid w:val="00ED35C7"/>
    <w:rsid w:val="00ED3D44"/>
    <w:rsid w:val="00ED3DA8"/>
    <w:rsid w:val="00ED4D2A"/>
    <w:rsid w:val="00ED50A6"/>
    <w:rsid w:val="00ED57E2"/>
    <w:rsid w:val="00ED5ACD"/>
    <w:rsid w:val="00ED5DE8"/>
    <w:rsid w:val="00ED66FA"/>
    <w:rsid w:val="00ED710D"/>
    <w:rsid w:val="00ED7353"/>
    <w:rsid w:val="00ED7FD2"/>
    <w:rsid w:val="00EE0097"/>
    <w:rsid w:val="00EE0670"/>
    <w:rsid w:val="00EE075E"/>
    <w:rsid w:val="00EE080B"/>
    <w:rsid w:val="00EE26DF"/>
    <w:rsid w:val="00EE315F"/>
    <w:rsid w:val="00EE46AC"/>
    <w:rsid w:val="00EE5BF2"/>
    <w:rsid w:val="00EE5ECB"/>
    <w:rsid w:val="00EE6C65"/>
    <w:rsid w:val="00EE6F4A"/>
    <w:rsid w:val="00EE7515"/>
    <w:rsid w:val="00EE7F85"/>
    <w:rsid w:val="00EF03CF"/>
    <w:rsid w:val="00EF1123"/>
    <w:rsid w:val="00EF1750"/>
    <w:rsid w:val="00EF17F5"/>
    <w:rsid w:val="00EF1F15"/>
    <w:rsid w:val="00EF21F4"/>
    <w:rsid w:val="00EF248A"/>
    <w:rsid w:val="00EF31F1"/>
    <w:rsid w:val="00EF3DAC"/>
    <w:rsid w:val="00EF42A2"/>
    <w:rsid w:val="00EF4BE8"/>
    <w:rsid w:val="00EF4C81"/>
    <w:rsid w:val="00EF5276"/>
    <w:rsid w:val="00EF5A1B"/>
    <w:rsid w:val="00EF6355"/>
    <w:rsid w:val="00EF6E60"/>
    <w:rsid w:val="00F00703"/>
    <w:rsid w:val="00F00EAF"/>
    <w:rsid w:val="00F01036"/>
    <w:rsid w:val="00F01E75"/>
    <w:rsid w:val="00F02E25"/>
    <w:rsid w:val="00F03000"/>
    <w:rsid w:val="00F03FCB"/>
    <w:rsid w:val="00F070A3"/>
    <w:rsid w:val="00F0734B"/>
    <w:rsid w:val="00F073AE"/>
    <w:rsid w:val="00F10FF9"/>
    <w:rsid w:val="00F11590"/>
    <w:rsid w:val="00F12613"/>
    <w:rsid w:val="00F1283E"/>
    <w:rsid w:val="00F12A52"/>
    <w:rsid w:val="00F131E2"/>
    <w:rsid w:val="00F13660"/>
    <w:rsid w:val="00F140E6"/>
    <w:rsid w:val="00F14394"/>
    <w:rsid w:val="00F14B9D"/>
    <w:rsid w:val="00F15281"/>
    <w:rsid w:val="00F17032"/>
    <w:rsid w:val="00F218F4"/>
    <w:rsid w:val="00F21DC3"/>
    <w:rsid w:val="00F221CE"/>
    <w:rsid w:val="00F239F4"/>
    <w:rsid w:val="00F24427"/>
    <w:rsid w:val="00F259B1"/>
    <w:rsid w:val="00F259BF"/>
    <w:rsid w:val="00F25A4A"/>
    <w:rsid w:val="00F26862"/>
    <w:rsid w:val="00F269EB"/>
    <w:rsid w:val="00F26D45"/>
    <w:rsid w:val="00F276D8"/>
    <w:rsid w:val="00F2792C"/>
    <w:rsid w:val="00F30064"/>
    <w:rsid w:val="00F30477"/>
    <w:rsid w:val="00F3123C"/>
    <w:rsid w:val="00F3191B"/>
    <w:rsid w:val="00F32260"/>
    <w:rsid w:val="00F3268F"/>
    <w:rsid w:val="00F3352C"/>
    <w:rsid w:val="00F337A0"/>
    <w:rsid w:val="00F3523E"/>
    <w:rsid w:val="00F36434"/>
    <w:rsid w:val="00F364C6"/>
    <w:rsid w:val="00F40125"/>
    <w:rsid w:val="00F40415"/>
    <w:rsid w:val="00F408C9"/>
    <w:rsid w:val="00F40A65"/>
    <w:rsid w:val="00F40D34"/>
    <w:rsid w:val="00F41306"/>
    <w:rsid w:val="00F418CA"/>
    <w:rsid w:val="00F42C5B"/>
    <w:rsid w:val="00F43902"/>
    <w:rsid w:val="00F455CB"/>
    <w:rsid w:val="00F4635C"/>
    <w:rsid w:val="00F46E71"/>
    <w:rsid w:val="00F472D7"/>
    <w:rsid w:val="00F4781C"/>
    <w:rsid w:val="00F5014A"/>
    <w:rsid w:val="00F50294"/>
    <w:rsid w:val="00F50A43"/>
    <w:rsid w:val="00F51952"/>
    <w:rsid w:val="00F51C1C"/>
    <w:rsid w:val="00F51E62"/>
    <w:rsid w:val="00F5294D"/>
    <w:rsid w:val="00F53E88"/>
    <w:rsid w:val="00F5514F"/>
    <w:rsid w:val="00F5578B"/>
    <w:rsid w:val="00F55B22"/>
    <w:rsid w:val="00F55E88"/>
    <w:rsid w:val="00F567BC"/>
    <w:rsid w:val="00F56D75"/>
    <w:rsid w:val="00F57455"/>
    <w:rsid w:val="00F579AB"/>
    <w:rsid w:val="00F57F52"/>
    <w:rsid w:val="00F61D50"/>
    <w:rsid w:val="00F63A88"/>
    <w:rsid w:val="00F63B7A"/>
    <w:rsid w:val="00F642EC"/>
    <w:rsid w:val="00F6490E"/>
    <w:rsid w:val="00F65BE9"/>
    <w:rsid w:val="00F671D4"/>
    <w:rsid w:val="00F67206"/>
    <w:rsid w:val="00F6721B"/>
    <w:rsid w:val="00F67976"/>
    <w:rsid w:val="00F70CDA"/>
    <w:rsid w:val="00F72E06"/>
    <w:rsid w:val="00F7379B"/>
    <w:rsid w:val="00F73962"/>
    <w:rsid w:val="00F74011"/>
    <w:rsid w:val="00F76C53"/>
    <w:rsid w:val="00F7724E"/>
    <w:rsid w:val="00F80369"/>
    <w:rsid w:val="00F8328D"/>
    <w:rsid w:val="00F837E4"/>
    <w:rsid w:val="00F83938"/>
    <w:rsid w:val="00F84066"/>
    <w:rsid w:val="00F84A27"/>
    <w:rsid w:val="00F84EEF"/>
    <w:rsid w:val="00F858AB"/>
    <w:rsid w:val="00F85A44"/>
    <w:rsid w:val="00F85E42"/>
    <w:rsid w:val="00F872E9"/>
    <w:rsid w:val="00F90EE8"/>
    <w:rsid w:val="00F92914"/>
    <w:rsid w:val="00F946EA"/>
    <w:rsid w:val="00F9513C"/>
    <w:rsid w:val="00F95157"/>
    <w:rsid w:val="00F951E3"/>
    <w:rsid w:val="00F9528B"/>
    <w:rsid w:val="00F95697"/>
    <w:rsid w:val="00F962F7"/>
    <w:rsid w:val="00F9635F"/>
    <w:rsid w:val="00FA14E2"/>
    <w:rsid w:val="00FA2856"/>
    <w:rsid w:val="00FA2D02"/>
    <w:rsid w:val="00FA38D3"/>
    <w:rsid w:val="00FA3B38"/>
    <w:rsid w:val="00FA3BB8"/>
    <w:rsid w:val="00FA4497"/>
    <w:rsid w:val="00FA4C76"/>
    <w:rsid w:val="00FA4CC9"/>
    <w:rsid w:val="00FA5029"/>
    <w:rsid w:val="00FA6AEA"/>
    <w:rsid w:val="00FA6D3F"/>
    <w:rsid w:val="00FA7495"/>
    <w:rsid w:val="00FB0158"/>
    <w:rsid w:val="00FB01A0"/>
    <w:rsid w:val="00FB03C0"/>
    <w:rsid w:val="00FB117B"/>
    <w:rsid w:val="00FB1970"/>
    <w:rsid w:val="00FB232C"/>
    <w:rsid w:val="00FB2E11"/>
    <w:rsid w:val="00FB3307"/>
    <w:rsid w:val="00FB4F99"/>
    <w:rsid w:val="00FB67BD"/>
    <w:rsid w:val="00FB6995"/>
    <w:rsid w:val="00FB69CD"/>
    <w:rsid w:val="00FB7450"/>
    <w:rsid w:val="00FB7943"/>
    <w:rsid w:val="00FC02C9"/>
    <w:rsid w:val="00FC0489"/>
    <w:rsid w:val="00FC0614"/>
    <w:rsid w:val="00FC20CD"/>
    <w:rsid w:val="00FC2C1B"/>
    <w:rsid w:val="00FC39B5"/>
    <w:rsid w:val="00FC4154"/>
    <w:rsid w:val="00FC4AA1"/>
    <w:rsid w:val="00FC6278"/>
    <w:rsid w:val="00FC6BF4"/>
    <w:rsid w:val="00FC6F89"/>
    <w:rsid w:val="00FC6FC9"/>
    <w:rsid w:val="00FC7479"/>
    <w:rsid w:val="00FC7DA7"/>
    <w:rsid w:val="00FD039C"/>
    <w:rsid w:val="00FD1F6F"/>
    <w:rsid w:val="00FD22C0"/>
    <w:rsid w:val="00FD2397"/>
    <w:rsid w:val="00FD2E90"/>
    <w:rsid w:val="00FD381F"/>
    <w:rsid w:val="00FD48AE"/>
    <w:rsid w:val="00FD5178"/>
    <w:rsid w:val="00FD5928"/>
    <w:rsid w:val="00FD5AEE"/>
    <w:rsid w:val="00FD6231"/>
    <w:rsid w:val="00FD63DD"/>
    <w:rsid w:val="00FD6488"/>
    <w:rsid w:val="00FD6C0C"/>
    <w:rsid w:val="00FD6FAF"/>
    <w:rsid w:val="00FE0E8B"/>
    <w:rsid w:val="00FE1504"/>
    <w:rsid w:val="00FE2968"/>
    <w:rsid w:val="00FE4246"/>
    <w:rsid w:val="00FE427D"/>
    <w:rsid w:val="00FE5024"/>
    <w:rsid w:val="00FE537E"/>
    <w:rsid w:val="00FE70EB"/>
    <w:rsid w:val="00FE74BC"/>
    <w:rsid w:val="00FE7E58"/>
    <w:rsid w:val="00FF2844"/>
    <w:rsid w:val="00FF3588"/>
    <w:rsid w:val="00FF3936"/>
    <w:rsid w:val="00FF3C9D"/>
    <w:rsid w:val="00FF5C48"/>
    <w:rsid w:val="00FF5F52"/>
    <w:rsid w:val="00FF74DB"/>
    <w:rsid w:val="00FF7E30"/>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EmbedSmartTags/>
  <w15:docId w15:val="{79AC3677-A153-44CA-AC96-911F7CA4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DA7"/>
    <w:pPr>
      <w:widowControl w:val="0"/>
      <w:autoSpaceDE w:val="0"/>
      <w:autoSpaceDN w:val="0"/>
      <w:bidi/>
      <w:adjustRightInd w:val="0"/>
      <w:jc w:val="lowKashida"/>
    </w:pPr>
    <w:rPr>
      <w:rFonts w:cs="B Lotus"/>
      <w:b/>
      <w:bCs/>
      <w:spacing w:val="-4"/>
      <w:sz w:val="28"/>
      <w:szCs w:val="28"/>
    </w:rPr>
  </w:style>
  <w:style w:type="paragraph" w:styleId="Heading1">
    <w:name w:val="heading 1"/>
    <w:basedOn w:val="Normal"/>
    <w:next w:val="Normal"/>
    <w:link w:val="Heading1Char"/>
    <w:autoRedefine/>
    <w:qFormat/>
    <w:rsid w:val="00D973AE"/>
    <w:pPr>
      <w:keepNext/>
      <w:bidi w:val="0"/>
      <w:spacing w:after="60"/>
      <w:ind w:right="600"/>
      <w:jc w:val="right"/>
      <w:outlineLvl w:val="0"/>
    </w:pPr>
    <w:rPr>
      <w:rFonts w:ascii="IRANSansWeb" w:hAnsi="IRANSansWeb"/>
      <w:b w:val="0"/>
      <w:bCs w:val="0"/>
      <w:kern w:val="32"/>
      <w:sz w:val="22"/>
      <w:szCs w:val="22"/>
      <w:lang w:bidi="ar-SA"/>
    </w:rPr>
  </w:style>
  <w:style w:type="paragraph" w:styleId="Heading2">
    <w:name w:val="heading 2"/>
    <w:basedOn w:val="Normal"/>
    <w:next w:val="Normal"/>
    <w:link w:val="Heading2Char"/>
    <w:autoRedefine/>
    <w:qFormat/>
    <w:rsid w:val="00111CB1"/>
    <w:pPr>
      <w:keepNext/>
      <w:spacing w:before="240" w:after="60"/>
      <w:outlineLvl w:val="1"/>
    </w:pPr>
    <w:rPr>
      <w:rFonts w:ascii="Arial" w:hAnsi="Arial" w:cs="B Titr"/>
      <w:b w:val="0"/>
      <w:bCs w:val="0"/>
      <w:i/>
      <w:szCs w:val="18"/>
    </w:rPr>
  </w:style>
  <w:style w:type="paragraph" w:styleId="Heading3">
    <w:name w:val="heading 3"/>
    <w:basedOn w:val="Normal"/>
    <w:next w:val="Normal"/>
    <w:link w:val="Heading3Char"/>
    <w:qFormat/>
    <w:rsid w:val="00BE5734"/>
    <w:pPr>
      <w:keepNext/>
      <w:spacing w:before="240" w:after="60"/>
      <w:outlineLvl w:val="2"/>
    </w:pPr>
    <w:rPr>
      <w:rFonts w:ascii="Arial" w:hAnsi="Arial" w:cs="Arial"/>
      <w:b w:val="0"/>
      <w:bCs w:val="0"/>
      <w:sz w:val="26"/>
      <w:szCs w:val="26"/>
    </w:rPr>
  </w:style>
  <w:style w:type="paragraph" w:styleId="Heading4">
    <w:name w:val="heading 4"/>
    <w:basedOn w:val="Normal"/>
    <w:next w:val="Normal"/>
    <w:qFormat/>
    <w:rsid w:val="003A5BCE"/>
    <w:pPr>
      <w:keepNext/>
      <w:spacing w:before="240" w:after="60"/>
      <w:outlineLvl w:val="3"/>
    </w:pPr>
    <w:rPr>
      <w:b w:val="0"/>
      <w:bCs w:val="0"/>
    </w:rPr>
  </w:style>
  <w:style w:type="paragraph" w:styleId="Heading5">
    <w:name w:val="heading 5"/>
    <w:basedOn w:val="Normal"/>
    <w:next w:val="Normal"/>
    <w:link w:val="Heading5Char"/>
    <w:qFormat/>
    <w:rsid w:val="003A5BCE"/>
    <w:pPr>
      <w:keepNext/>
      <w:tabs>
        <w:tab w:val="left" w:pos="8448"/>
      </w:tabs>
      <w:ind w:left="1502"/>
      <w:jc w:val="center"/>
      <w:outlineLvl w:val="4"/>
    </w:pPr>
    <w:rPr>
      <w:rFonts w:cs="Nazanin"/>
      <w:sz w:val="20"/>
    </w:rPr>
  </w:style>
  <w:style w:type="paragraph" w:styleId="Heading6">
    <w:name w:val="heading 6"/>
    <w:basedOn w:val="Normal"/>
    <w:next w:val="Normal"/>
    <w:link w:val="Heading6Char"/>
    <w:qFormat/>
    <w:rsid w:val="001A4199"/>
    <w:pPr>
      <w:spacing w:before="240" w:after="60"/>
      <w:outlineLvl w:val="5"/>
    </w:pPr>
    <w:rPr>
      <w:b w:val="0"/>
      <w:bCs w:val="0"/>
      <w:sz w:val="22"/>
      <w:szCs w:val="22"/>
    </w:rPr>
  </w:style>
  <w:style w:type="paragraph" w:styleId="Heading7">
    <w:name w:val="heading 7"/>
    <w:basedOn w:val="Normal"/>
    <w:next w:val="Normal"/>
    <w:link w:val="Heading7Char"/>
    <w:qFormat/>
    <w:rsid w:val="003A5BCE"/>
    <w:pPr>
      <w:keepNext/>
      <w:ind w:left="1460" w:right="1134"/>
      <w:outlineLvl w:val="6"/>
    </w:pPr>
    <w:rPr>
      <w:rFonts w:cs="Nazanin"/>
      <w:sz w:val="20"/>
    </w:rPr>
  </w:style>
  <w:style w:type="paragraph" w:styleId="Heading8">
    <w:name w:val="heading 8"/>
    <w:basedOn w:val="Normal"/>
    <w:next w:val="Normal"/>
    <w:link w:val="Heading8Char"/>
    <w:qFormat/>
    <w:rsid w:val="00C3202A"/>
    <w:pPr>
      <w:keepNext/>
      <w:jc w:val="center"/>
      <w:outlineLvl w:val="7"/>
    </w:pPr>
    <w:rPr>
      <w:rFonts w:cs="B Mitra"/>
    </w:rPr>
  </w:style>
  <w:style w:type="paragraph" w:styleId="Heading9">
    <w:name w:val="heading 9"/>
    <w:basedOn w:val="Normal"/>
    <w:next w:val="Normal"/>
    <w:link w:val="Heading9Char"/>
    <w:qFormat/>
    <w:rsid w:val="001A419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46517"/>
    <w:pPr>
      <w:tabs>
        <w:tab w:val="center" w:pos="4320"/>
        <w:tab w:val="right" w:pos="8640"/>
      </w:tabs>
    </w:pPr>
  </w:style>
  <w:style w:type="character" w:styleId="PageNumber">
    <w:name w:val="page number"/>
    <w:basedOn w:val="DefaultParagraphFont"/>
    <w:rsid w:val="00046517"/>
    <w:rPr>
      <w:rFonts w:cs="Times New Roman"/>
    </w:rPr>
  </w:style>
  <w:style w:type="paragraph" w:styleId="Header">
    <w:name w:val="header"/>
    <w:basedOn w:val="Normal"/>
    <w:link w:val="HeaderChar"/>
    <w:uiPriority w:val="99"/>
    <w:rsid w:val="00226D75"/>
    <w:pPr>
      <w:tabs>
        <w:tab w:val="center" w:pos="4153"/>
        <w:tab w:val="right" w:pos="8306"/>
      </w:tabs>
    </w:pPr>
  </w:style>
  <w:style w:type="paragraph" w:styleId="BlockText">
    <w:name w:val="Block Text"/>
    <w:basedOn w:val="Normal"/>
    <w:rsid w:val="001A4199"/>
    <w:pPr>
      <w:ind w:left="1502" w:right="1134"/>
    </w:pPr>
    <w:rPr>
      <w:rFonts w:ascii="IPT.Zar" w:hAnsi="IPT.Zar"/>
      <w:szCs w:val="33"/>
    </w:rPr>
  </w:style>
  <w:style w:type="paragraph" w:styleId="BodyText">
    <w:name w:val="Body Text"/>
    <w:basedOn w:val="Normal"/>
    <w:rsid w:val="003A5BCE"/>
    <w:rPr>
      <w:rFonts w:cs="Nazanin"/>
      <w:sz w:val="20"/>
    </w:rPr>
  </w:style>
  <w:style w:type="paragraph" w:styleId="BodyTextIndent2">
    <w:name w:val="Body Text Indent 2"/>
    <w:basedOn w:val="Normal"/>
    <w:rsid w:val="00B108B9"/>
    <w:pPr>
      <w:spacing w:after="120" w:line="480" w:lineRule="auto"/>
      <w:ind w:left="283"/>
    </w:pPr>
  </w:style>
  <w:style w:type="paragraph" w:styleId="Title">
    <w:name w:val="Title"/>
    <w:basedOn w:val="Normal"/>
    <w:link w:val="TitleChar"/>
    <w:qFormat/>
    <w:rsid w:val="00B108B9"/>
    <w:pPr>
      <w:jc w:val="center"/>
    </w:pPr>
  </w:style>
  <w:style w:type="table" w:styleId="TableGrid">
    <w:name w:val="Table Grid"/>
    <w:basedOn w:val="TableNormal"/>
    <w:rsid w:val="00751B73"/>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96F3E"/>
    <w:rPr>
      <w:sz w:val="20"/>
      <w:szCs w:val="20"/>
    </w:rPr>
  </w:style>
  <w:style w:type="paragraph" w:styleId="BodyTextIndent">
    <w:name w:val="Body Text Indent"/>
    <w:basedOn w:val="Normal"/>
    <w:rsid w:val="009D17EF"/>
    <w:pPr>
      <w:spacing w:after="120"/>
      <w:ind w:left="283"/>
    </w:pPr>
  </w:style>
  <w:style w:type="paragraph" w:styleId="BodyText2">
    <w:name w:val="Body Text 2"/>
    <w:basedOn w:val="Normal"/>
    <w:link w:val="BodyText2Char"/>
    <w:rsid w:val="009D17EF"/>
    <w:pPr>
      <w:spacing w:after="120" w:line="480" w:lineRule="auto"/>
    </w:pPr>
  </w:style>
  <w:style w:type="paragraph" w:styleId="BodyText3">
    <w:name w:val="Body Text 3"/>
    <w:basedOn w:val="Normal"/>
    <w:link w:val="BodyText3Char"/>
    <w:rsid w:val="00BE5734"/>
    <w:pPr>
      <w:spacing w:after="120"/>
    </w:pPr>
    <w:rPr>
      <w:sz w:val="16"/>
      <w:szCs w:val="16"/>
    </w:rPr>
  </w:style>
  <w:style w:type="paragraph" w:styleId="PlainText">
    <w:name w:val="Plain Text"/>
    <w:basedOn w:val="Normal"/>
    <w:link w:val="PlainTextChar"/>
    <w:rsid w:val="00A84B30"/>
    <w:rPr>
      <w:rFonts w:ascii="Courier New" w:cs="Traditional Arabic"/>
      <w:sz w:val="20"/>
    </w:rPr>
  </w:style>
  <w:style w:type="character" w:customStyle="1" w:styleId="TitleChar">
    <w:name w:val="Title Char"/>
    <w:basedOn w:val="DefaultParagraphFont"/>
    <w:link w:val="Title"/>
    <w:locked/>
    <w:rsid w:val="002F43CC"/>
    <w:rPr>
      <w:rFonts w:cs="Times New Roman"/>
      <w:sz w:val="24"/>
      <w:szCs w:val="24"/>
      <w:lang w:val="en-US" w:eastAsia="en-US" w:bidi="ar-SA"/>
    </w:rPr>
  </w:style>
  <w:style w:type="paragraph" w:styleId="Subtitle">
    <w:name w:val="Subtitle"/>
    <w:basedOn w:val="Normal"/>
    <w:qFormat/>
    <w:rsid w:val="002F43CC"/>
    <w:pPr>
      <w:jc w:val="both"/>
    </w:pPr>
    <w:rPr>
      <w:rFonts w:cs="B Nazanin"/>
      <w:b w:val="0"/>
      <w:bCs w:val="0"/>
      <w:i/>
      <w:iCs/>
    </w:rPr>
  </w:style>
  <w:style w:type="character" w:styleId="FootnoteReference">
    <w:name w:val="footnote reference"/>
    <w:basedOn w:val="DefaultParagraphFont"/>
    <w:uiPriority w:val="99"/>
    <w:semiHidden/>
    <w:rsid w:val="00D5143C"/>
    <w:rPr>
      <w:rFonts w:cs="Times New Roman"/>
      <w:vertAlign w:val="superscript"/>
    </w:rPr>
  </w:style>
  <w:style w:type="paragraph" w:styleId="BodyTextIndent3">
    <w:name w:val="Body Text Indent 3"/>
    <w:basedOn w:val="Normal"/>
    <w:rsid w:val="00D5143C"/>
    <w:pPr>
      <w:spacing w:after="120"/>
      <w:ind w:left="360"/>
    </w:pPr>
    <w:rPr>
      <w:rFonts w:cs="Zar"/>
      <w:sz w:val="16"/>
      <w:szCs w:val="16"/>
    </w:rPr>
  </w:style>
  <w:style w:type="character" w:styleId="CommentReference">
    <w:name w:val="annotation reference"/>
    <w:basedOn w:val="DefaultParagraphFont"/>
    <w:semiHidden/>
    <w:rsid w:val="00D5143C"/>
    <w:rPr>
      <w:rFonts w:cs="Times New Roman"/>
      <w:sz w:val="16"/>
      <w:szCs w:val="16"/>
    </w:rPr>
  </w:style>
  <w:style w:type="paragraph" w:styleId="CommentText">
    <w:name w:val="annotation text"/>
    <w:basedOn w:val="Normal"/>
    <w:semiHidden/>
    <w:rsid w:val="00D5143C"/>
    <w:rPr>
      <w:sz w:val="20"/>
      <w:szCs w:val="20"/>
    </w:rPr>
  </w:style>
  <w:style w:type="paragraph" w:styleId="CommentSubject">
    <w:name w:val="annotation subject"/>
    <w:basedOn w:val="CommentText"/>
    <w:next w:val="CommentText"/>
    <w:semiHidden/>
    <w:rsid w:val="00D5143C"/>
    <w:rPr>
      <w:b w:val="0"/>
      <w:bCs w:val="0"/>
    </w:rPr>
  </w:style>
  <w:style w:type="paragraph" w:styleId="BalloonText">
    <w:name w:val="Balloon Text"/>
    <w:basedOn w:val="Normal"/>
    <w:semiHidden/>
    <w:rsid w:val="00D5143C"/>
    <w:rPr>
      <w:rFonts w:ascii="Tahoma" w:hAnsi="Tahoma" w:cs="Tahoma"/>
      <w:sz w:val="16"/>
      <w:szCs w:val="16"/>
    </w:rPr>
  </w:style>
  <w:style w:type="character" w:customStyle="1" w:styleId="Heading1Char">
    <w:name w:val="Heading 1 Char"/>
    <w:basedOn w:val="DefaultParagraphFont"/>
    <w:link w:val="Heading1"/>
    <w:locked/>
    <w:rsid w:val="00D973AE"/>
    <w:rPr>
      <w:rFonts w:ascii="IRANSansWeb" w:hAnsi="IRANSansWeb" w:cs="B Lotus"/>
      <w:spacing w:val="-4"/>
      <w:kern w:val="32"/>
      <w:sz w:val="22"/>
      <w:szCs w:val="22"/>
      <w:lang w:bidi="ar-SA"/>
    </w:rPr>
  </w:style>
  <w:style w:type="character" w:customStyle="1" w:styleId="Heading2Char">
    <w:name w:val="Heading 2 Char"/>
    <w:basedOn w:val="DefaultParagraphFont"/>
    <w:link w:val="Heading2"/>
    <w:locked/>
    <w:rsid w:val="00111CB1"/>
    <w:rPr>
      <w:rFonts w:ascii="Arial" w:hAnsi="Arial" w:cs="B Titr"/>
      <w:i/>
      <w:spacing w:val="-4"/>
      <w:sz w:val="28"/>
      <w:szCs w:val="18"/>
    </w:rPr>
  </w:style>
  <w:style w:type="character" w:customStyle="1" w:styleId="Heading3Char">
    <w:name w:val="Heading 3 Char"/>
    <w:basedOn w:val="DefaultParagraphFont"/>
    <w:link w:val="Heading3"/>
    <w:locked/>
    <w:rsid w:val="00D5143C"/>
    <w:rPr>
      <w:rFonts w:ascii="Arial" w:hAnsi="Arial" w:cs="Arial"/>
      <w:b/>
      <w:bCs/>
      <w:sz w:val="26"/>
      <w:szCs w:val="26"/>
      <w:lang w:val="en-US" w:eastAsia="en-US" w:bidi="ar-SA"/>
    </w:rPr>
  </w:style>
  <w:style w:type="character" w:customStyle="1" w:styleId="Heading5Char">
    <w:name w:val="Heading 5 Char"/>
    <w:basedOn w:val="DefaultParagraphFont"/>
    <w:link w:val="Heading5"/>
    <w:semiHidden/>
    <w:locked/>
    <w:rsid w:val="00D5143C"/>
    <w:rPr>
      <w:rFonts w:cs="Nazanin"/>
      <w:sz w:val="28"/>
      <w:szCs w:val="28"/>
      <w:lang w:val="en-US" w:eastAsia="en-US" w:bidi="ar-SA"/>
    </w:rPr>
  </w:style>
  <w:style w:type="character" w:customStyle="1" w:styleId="Heading6Char">
    <w:name w:val="Heading 6 Char"/>
    <w:basedOn w:val="DefaultParagraphFont"/>
    <w:link w:val="Heading6"/>
    <w:semiHidden/>
    <w:locked/>
    <w:rsid w:val="00D5143C"/>
    <w:rPr>
      <w:rFonts w:cs="Times New Roman"/>
      <w:b/>
      <w:bCs/>
      <w:sz w:val="22"/>
      <w:szCs w:val="22"/>
      <w:lang w:val="en-US" w:eastAsia="en-US" w:bidi="ar-SA"/>
    </w:rPr>
  </w:style>
  <w:style w:type="character" w:customStyle="1" w:styleId="Heading7Char">
    <w:name w:val="Heading 7 Char"/>
    <w:basedOn w:val="DefaultParagraphFont"/>
    <w:link w:val="Heading7"/>
    <w:locked/>
    <w:rsid w:val="00D5143C"/>
    <w:rPr>
      <w:rFonts w:cs="Nazanin"/>
      <w:sz w:val="28"/>
      <w:szCs w:val="28"/>
      <w:lang w:val="en-US" w:eastAsia="en-US" w:bidi="ar-SA"/>
    </w:rPr>
  </w:style>
  <w:style w:type="character" w:customStyle="1" w:styleId="Heading8Char">
    <w:name w:val="Heading 8 Char"/>
    <w:basedOn w:val="DefaultParagraphFont"/>
    <w:link w:val="Heading8"/>
    <w:semiHidden/>
    <w:locked/>
    <w:rsid w:val="00D5143C"/>
    <w:rPr>
      <w:rFonts w:cs="B Mitra"/>
      <w:sz w:val="28"/>
      <w:szCs w:val="28"/>
      <w:lang w:val="en-US" w:eastAsia="en-US" w:bidi="ar-SA"/>
    </w:rPr>
  </w:style>
  <w:style w:type="character" w:customStyle="1" w:styleId="Heading9Char">
    <w:name w:val="Heading 9 Char"/>
    <w:basedOn w:val="DefaultParagraphFont"/>
    <w:link w:val="Heading9"/>
    <w:semiHidden/>
    <w:locked/>
    <w:rsid w:val="00D5143C"/>
    <w:rPr>
      <w:rFonts w:ascii="Arial" w:hAnsi="Arial" w:cs="Arial"/>
      <w:sz w:val="22"/>
      <w:szCs w:val="22"/>
      <w:lang w:val="en-US" w:eastAsia="en-US" w:bidi="ar-SA"/>
    </w:rPr>
  </w:style>
  <w:style w:type="paragraph" w:styleId="TOC2">
    <w:name w:val="toc 2"/>
    <w:basedOn w:val="Normal"/>
    <w:next w:val="Normal"/>
    <w:autoRedefine/>
    <w:uiPriority w:val="39"/>
    <w:qFormat/>
    <w:rsid w:val="00D5143C"/>
    <w:pPr>
      <w:tabs>
        <w:tab w:val="right" w:leader="dot" w:pos="8084"/>
      </w:tabs>
      <w:spacing w:after="100" w:line="276" w:lineRule="auto"/>
      <w:ind w:left="1280" w:right="709"/>
      <w:jc w:val="both"/>
    </w:pPr>
    <w:rPr>
      <w:rFonts w:ascii="Calibri" w:hAnsi="Calibri" w:cs="Arial"/>
      <w:sz w:val="22"/>
      <w:szCs w:val="22"/>
    </w:rPr>
  </w:style>
  <w:style w:type="paragraph" w:styleId="TOC1">
    <w:name w:val="toc 1"/>
    <w:basedOn w:val="Normal"/>
    <w:next w:val="Normal"/>
    <w:autoRedefine/>
    <w:uiPriority w:val="39"/>
    <w:qFormat/>
    <w:rsid w:val="00D5143C"/>
    <w:pPr>
      <w:tabs>
        <w:tab w:val="right" w:leader="dot" w:pos="8084"/>
      </w:tabs>
      <w:spacing w:after="100" w:line="276" w:lineRule="auto"/>
      <w:ind w:left="996" w:right="709"/>
      <w:jc w:val="both"/>
    </w:pPr>
    <w:rPr>
      <w:rFonts w:ascii="Calibri" w:hAnsi="Calibri" w:cs="Arial"/>
      <w:sz w:val="22"/>
      <w:szCs w:val="22"/>
    </w:rPr>
  </w:style>
  <w:style w:type="paragraph" w:styleId="TOC3">
    <w:name w:val="toc 3"/>
    <w:basedOn w:val="Normal"/>
    <w:next w:val="Normal"/>
    <w:autoRedefine/>
    <w:uiPriority w:val="39"/>
    <w:semiHidden/>
    <w:qFormat/>
    <w:rsid w:val="00D5143C"/>
    <w:pPr>
      <w:spacing w:after="100" w:line="276" w:lineRule="auto"/>
      <w:ind w:left="440"/>
    </w:pPr>
    <w:rPr>
      <w:rFonts w:ascii="Calibri" w:hAnsi="Calibri" w:cs="Arial"/>
      <w:sz w:val="22"/>
      <w:szCs w:val="22"/>
    </w:rPr>
  </w:style>
  <w:style w:type="character" w:styleId="Hyperlink">
    <w:name w:val="Hyperlink"/>
    <w:basedOn w:val="DefaultParagraphFont"/>
    <w:uiPriority w:val="99"/>
    <w:rsid w:val="00D5143C"/>
    <w:rPr>
      <w:rFonts w:cs="Times New Roman"/>
      <w:color w:val="0000FF"/>
      <w:u w:val="single"/>
    </w:rPr>
  </w:style>
  <w:style w:type="character" w:customStyle="1" w:styleId="BodyText2Char">
    <w:name w:val="Body Text 2 Char"/>
    <w:basedOn w:val="DefaultParagraphFont"/>
    <w:link w:val="BodyText2"/>
    <w:locked/>
    <w:rsid w:val="00D5143C"/>
    <w:rPr>
      <w:rFonts w:cs="Times New Roman"/>
      <w:sz w:val="24"/>
      <w:szCs w:val="24"/>
      <w:lang w:val="en-US" w:eastAsia="en-US" w:bidi="ar-SA"/>
    </w:rPr>
  </w:style>
  <w:style w:type="character" w:customStyle="1" w:styleId="BodyText3Char">
    <w:name w:val="Body Text 3 Char"/>
    <w:basedOn w:val="DefaultParagraphFont"/>
    <w:link w:val="BodyText3"/>
    <w:locked/>
    <w:rsid w:val="00D5143C"/>
    <w:rPr>
      <w:rFonts w:cs="Times New Roman"/>
      <w:sz w:val="16"/>
      <w:szCs w:val="16"/>
      <w:lang w:val="en-US" w:eastAsia="en-US" w:bidi="ar-SA"/>
    </w:rPr>
  </w:style>
  <w:style w:type="paragraph" w:styleId="EndnoteText">
    <w:name w:val="endnote text"/>
    <w:basedOn w:val="Normal"/>
    <w:semiHidden/>
    <w:rsid w:val="00D5143C"/>
    <w:rPr>
      <w:sz w:val="20"/>
      <w:szCs w:val="20"/>
    </w:rPr>
  </w:style>
  <w:style w:type="character" w:styleId="EndnoteReference">
    <w:name w:val="endnote reference"/>
    <w:basedOn w:val="DefaultParagraphFont"/>
    <w:semiHidden/>
    <w:rsid w:val="00D5143C"/>
    <w:rPr>
      <w:rFonts w:cs="Times New Roman"/>
      <w:vertAlign w:val="superscript"/>
    </w:rPr>
  </w:style>
  <w:style w:type="character" w:customStyle="1" w:styleId="FooterChar">
    <w:name w:val="Footer Char"/>
    <w:basedOn w:val="DefaultParagraphFont"/>
    <w:link w:val="Footer"/>
    <w:uiPriority w:val="99"/>
    <w:rsid w:val="0043490D"/>
    <w:rPr>
      <w:rFonts w:cs="B Lotus"/>
      <w:b/>
      <w:bCs/>
      <w:spacing w:val="-4"/>
      <w:sz w:val="28"/>
      <w:szCs w:val="28"/>
    </w:rPr>
  </w:style>
  <w:style w:type="paragraph" w:styleId="ListParagraph">
    <w:name w:val="List Paragraph"/>
    <w:basedOn w:val="Normal"/>
    <w:uiPriority w:val="34"/>
    <w:qFormat/>
    <w:rsid w:val="00BD6588"/>
    <w:pPr>
      <w:ind w:left="720"/>
      <w:contextualSpacing/>
    </w:pPr>
  </w:style>
  <w:style w:type="character" w:customStyle="1" w:styleId="FootnoteTextChar">
    <w:name w:val="Footnote Text Char"/>
    <w:basedOn w:val="DefaultParagraphFont"/>
    <w:link w:val="FootnoteText"/>
    <w:uiPriority w:val="99"/>
    <w:semiHidden/>
    <w:rsid w:val="001D1BF4"/>
    <w:rPr>
      <w:rFonts w:cs="B Lotus"/>
      <w:b/>
      <w:bCs/>
      <w:spacing w:val="-4"/>
    </w:rPr>
  </w:style>
  <w:style w:type="character" w:customStyle="1" w:styleId="HeaderChar">
    <w:name w:val="Header Char"/>
    <w:basedOn w:val="DefaultParagraphFont"/>
    <w:link w:val="Header"/>
    <w:uiPriority w:val="99"/>
    <w:rsid w:val="00D623CA"/>
    <w:rPr>
      <w:rFonts w:cs="B Lotus"/>
      <w:b/>
      <w:bCs/>
      <w:spacing w:val="-4"/>
      <w:sz w:val="28"/>
      <w:szCs w:val="28"/>
    </w:rPr>
  </w:style>
  <w:style w:type="paragraph" w:styleId="TOCHeading">
    <w:name w:val="TOC Heading"/>
    <w:basedOn w:val="Heading1"/>
    <w:next w:val="Normal"/>
    <w:uiPriority w:val="39"/>
    <w:unhideWhenUsed/>
    <w:qFormat/>
    <w:rsid w:val="00E3332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rsid w:val="00111CB1"/>
    <w:rPr>
      <w:rFonts w:ascii="Courier New" w:cs="Traditional Arabic"/>
      <w:b/>
      <w:bCs/>
      <w:spacing w:val="-4"/>
      <w:szCs w:val="28"/>
    </w:rPr>
  </w:style>
  <w:style w:type="paragraph" w:styleId="NormalWeb">
    <w:name w:val="Normal (Web)"/>
    <w:basedOn w:val="Normal"/>
    <w:uiPriority w:val="99"/>
    <w:unhideWhenUsed/>
    <w:rsid w:val="00111CB1"/>
    <w:pPr>
      <w:widowControl/>
      <w:autoSpaceDE/>
      <w:autoSpaceDN/>
      <w:bidi w:val="0"/>
      <w:adjustRightInd/>
      <w:spacing w:before="100" w:beforeAutospacing="1" w:after="100" w:afterAutospacing="1"/>
      <w:jc w:val="left"/>
    </w:pPr>
    <w:rPr>
      <w:rFonts w:cs="Times New Roman"/>
      <w:b w:val="0"/>
      <w:bCs w:val="0"/>
      <w:spacing w:val="0"/>
      <w:sz w:val="24"/>
      <w:szCs w:val="24"/>
      <w:lang w:bidi="ar-SA"/>
    </w:rPr>
  </w:style>
  <w:style w:type="paragraph" w:customStyle="1" w:styleId="msobodytext">
    <w:name w:val="msobodytext"/>
    <w:basedOn w:val="Normal"/>
  </w:style>
  <w:style w:type="paragraph" w:customStyle="1" w:styleId="MsoBodyText0">
    <w:name w:val="MsoBodyTex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20" Type="http://schemas.openxmlformats.org/officeDocument/2006/relationships/font" Target="fonts/font20.odttf" /><Relationship Id="rId21" Type="http://schemas.openxmlformats.org/officeDocument/2006/relationships/font" Target="fonts/font21.odttf" /><Relationship Id="rId22" Type="http://schemas.openxmlformats.org/officeDocument/2006/relationships/font" Target="fonts/font22.odttf" /><Relationship Id="rId23" Type="http://schemas.openxmlformats.org/officeDocument/2006/relationships/font" Target="fonts/font23.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D69DA-2EF5-4594-8913-E70B18014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6</Pages>
  <Words>22</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D.P.S.G</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Aliei</dc:creator>
  <cp:lastModifiedBy>sysadmin</cp:lastModifiedBy>
  <cp:revision>81</cp:revision>
  <cp:lastPrinted>2014-06-22T06:45:00Z</cp:lastPrinted>
  <dcterms:created xsi:type="dcterms:W3CDTF">2014-08-18T10:08:00Z</dcterms:created>
  <dcterms:modified xsi:type="dcterms:W3CDTF">2021-11-02T12:46:00Z</dcterms:modified>
</cp:coreProperties>
</file>